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钦州市行政审批局2021</w:t>
      </w:r>
      <w:r>
        <w:rPr>
          <w:rFonts w:hint="eastAsia" w:ascii="黑体" w:hAnsi="黑体" w:eastAsia="黑体" w:cs="黑体"/>
          <w:sz w:val="44"/>
          <w:szCs w:val="44"/>
        </w:rPr>
        <w:t>年度部门整体支出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绩效评价报告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按照市财政局《关于开展市本级2021年度预算绩效自评工作的通知》（钦市财绩〔2022〕1号）的部署，市行政审批局认真组织进行了2021年度预算绩效自评工作，现将我局部门整体支出绩效评价情况报告如下。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为全额供给的行政单位，有1个直属事业单位，1个代市政府管理的事业单位。人员编制数98人，其中：行政编制48人，非参公事业编制48人，机关后勤服务聘用人员控制数2人。截至2021年12月底，编制内在职实有人员82人，其中：行政编制46人，非参公事业编制41人，机关后勤服务聘用人员控制数1人。钦州市行政审批服务中心后勤服务控制数20人。截至2021年12月底，实有聘用人员19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（一）部门整体支出概况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收入支出预算安排情况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.收入预算。2021年预算收入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2194.98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万元，均系纳入一般公共预算拨款。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2.支出预算。2021年预算支出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2194.98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万元，其中；基本支出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1353.68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万元，项目支出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841.3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个性指标：2021年，市委市政府和上级部门对市行政审批局绩效考核工作有：政务服务指数、企业开办、招标投标、政务环境、自治区优化营商环境指标、全面深化改革工作、脱贫攻坚工作、政务公开工作。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预决算公开：2021年，按照上级的要求，我局在政府网站上进行了预算、决算公开。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资产管理：我们进一步加强资产的管理，明确了具体责任人，完善了固定资产档案，严格报批、销审等手续，做好资产登记工作，单位无任何资产流失现象。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三公经费控制情况：我局贯彻落实上级有关精神，严格控制“三公经费”支出，取得了良好效果。具体情况如下：2021年“三公”经费决算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万元，其中公务接待费为0.52万元，公务用车运行维护费0.62万元，无因公出国（境）费。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内部管理制度建设情况：我局已制定了《钦州市行政审批局标准化制度》系列内部制度。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项目绩效总目标完成情况：2021年，我局各项业务工作任务圆满完成。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（三）部门整体支出情况分析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整体情况来看，我局严格按照年初预算进行部门整体支出。在支出过程中，能严格遵守各项规章制度，“三公经费”逐年下降。所有项目都详细制定了方案，严格组织实施，并加强了监督。尤其是在专项经费支出上，我们能严格专款专用，无截留、无挪用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此次绩效评价的目的是：严格落实《预算法》及钦州市绩效管理工作的有关规定，进一步规范财政资金的管理，强化财政支出绩效理念，提升部门责任意识，提高资金使用效益，促进行政审批工作的发展。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（二）绩效评价的主要过程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根据绩效评价的要求，我们调整了绩效自评工作领导小组，对照自评方案进行研究和部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署，党组成员及各科室全程参与，按照自评方案的要求，对照各实施项目的内容逐条逐项自评。在自评过程发现问题，查找原因，及时纠正偏差，为下一步工作夯实基础。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三、主要绩效及评价结论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“马上就办”，建设承诺审批“高速路”。推广“免证即办”，将商事登记许可改为确认制、企业住所证明改为书面承诺、项目“先批后建”改为“先建后验”，8类“水电气”外线工程报装实行“免审批”。推行“一表即申”，526个“一件事”套餐开创承诺审批“联办”模式，药品经营许可等12个领域实行“承诺即换证”，工业产品生产许可实行“先证后核”。强化“审管互动”，建成钦州市行政审批与监管信息系统，343个行政许可事项实现审批与监管双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“就近能办”，推动跨区域办事“免跑即申”。建立平台数据链，与广东、福建、湖南和山东等18省的50多个市县建立“跨省通办”合作，推行“跨省通办”事项692项、“全区通办”事项781项，率先推出“我要开公司”等35项“跨省通办＋套餐服务”，52项“跨省通办+承诺审批”，实行异地事“全网互通”。建立业务协同链，在政务服务大厅、车站、社区、工业园等设置了43个自助便民服务点和17个“异地办”通办专窗，率先在工行、农行和农村信用合作联社等银行网点推行“跨省通办+金融服务”，实行异地事“多点通办”。全市办理“全区通办”10.5万件、“跨省通办”4.1万件、“跨省套餐”2000多件、“跨省通办+承诺审批”200多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“一机通办”，推动政务服务自助化智慧化。建成钦州市政务服务24小时自助办理大厅，配置23台自助服务终端，1731个政务服务事项通过AI智能文件柜自动收件、自助领证，全程无需人工干预。全区第一个升级“警e邮”自助终端，增加企业综合服务“一网通办”和“跨省通办”模块，通过“刷证+刷脸”的“人机互动”模式，34个公安事项、13个企业开办事项以及福建、海南等8省市跨省事项自助办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“一次办好”，深入推进审批服务便民化。打造“一件事一次办”精品套餐和精品“一窗”，全市编制精品套餐38个，实行办事指引“一码告知”、事项申报“一表申请”、多个业务“同步发证”。推行新生儿“出生即入户”，将新生儿出生医学证明、预防接种证、户籍、社保、医保等6个部门手续整合为“一件事”，在市妇幼保健院设立爱婴服务综合窗口（新生儿“出生即入户”专窗），1个工作日内完成新生儿入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降低市场准入门槛。推动钦州市企业综合服务“一网通办”系统与不动产、各商业银行等系统联通，大力推广电子营业执照应用，“一个平台、一次登录、一次受理、一窗进出、一套材料”推动企业开办2个环节、7个事项、1个工作日内完成“开办即开户”。在市主城区和6个工业园区内，实行企业住所登记承诺制改革，上线智能审批系统，以书面承诺书可替代住所证明，无需人工干预，实现“秒批秒办”。全区率先简化跨市变更住所登记，实行北钦防三地企业迁移调档和变更登记合并办理，实现一个专窗、一套材料、最快1天、一次办结。全市新设立企业17732户，同比增长179%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添宜商宜业便利。深化“证照分离”改革，取消审批10项、审批改备案6项、告知承诺14项、优化审批服务77项。在药品零售、交通运输等12个行业推行“一业一证”改革，将行业准入的多个许可证整合为“一张许可证”，企业凭借一张行业综合许可证即可开展经营活动，实现“一证准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化惠企利企政策。为新开办企业提供一套4枚电子印章“免费送”（单位公章、法人名章、财务专用章、发票专用章）和一套5枚实体公章（单位公章、法人名章、财务专用章、发票专用章、合同专用章）“免费刻”、营业执照“免费寄”服务，保持企业开办“零成本”。全年为新开办企业免费发放电子印章5.8万枚和8.1万枚实体公章，节约成本420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共资源交易实现从传统交易方式向全面线上交易转变。率先推行远程异地评标模式，与南宁、北海、防城港、贺州等地开展远程异地评标合作，完成了全区首个跨市和北部湾三市联合远程异地评标项目，推动远程异地评标常态化。率先部署智能设备总控平台，与交易平台互联互动，实行智能化管控、运维以及可视化交易。推动房屋建筑和市政工程施工、监理、检测项目及交通工程、水利工程施工项目等全流程电子化招投标，全年电子化招投标交易项目122个，节约金额1700万元。完成数字证书（CA）互认升级，免费帮助企业和群众办理CA锁129把，预计每年可为企业节省10万元。推行电子保函在工程建设项目招标投标领域的应用，将投标保证金退还时限压缩至2个工作日以内，减轻企业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从预算实施情况分析，在具体实施过程中存在的主要问题为做少项目经费支出，需要调整经费来开展项目。针对该情况，以后将加强预算的编审，提高编制水平。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市行政审批工作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发展的要求和实际情况，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加大专项经费的指标下达力度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，保证机关正常运转。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钦州市行政审批局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2022年3月15日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47A4"/>
    <w:rsid w:val="044A3FA0"/>
    <w:rsid w:val="07A476FD"/>
    <w:rsid w:val="0D9B5B3A"/>
    <w:rsid w:val="109F407F"/>
    <w:rsid w:val="14ED5E1E"/>
    <w:rsid w:val="1EE014F3"/>
    <w:rsid w:val="1FCD57D4"/>
    <w:rsid w:val="297315CF"/>
    <w:rsid w:val="31644373"/>
    <w:rsid w:val="318E3F55"/>
    <w:rsid w:val="36146E71"/>
    <w:rsid w:val="3EDA783E"/>
    <w:rsid w:val="42EF1528"/>
    <w:rsid w:val="5ADD65F9"/>
    <w:rsid w:val="6456710D"/>
    <w:rsid w:val="6A984357"/>
    <w:rsid w:val="6A9A47A4"/>
    <w:rsid w:val="7D4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2984</Words>
  <Characters>3128</Characters>
  <Lines>0</Lines>
  <Paragraphs>0</Paragraphs>
  <TotalTime>7</TotalTime>
  <ScaleCrop>false</ScaleCrop>
  <LinksUpToDate>false</LinksUpToDate>
  <CharactersWithSpaces>3163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2021-03-10T07:05:00Z</dcterms:created>
  <dc:creator>丽源纸</dc:creator>
  <cp:lastModifiedBy>admin</cp:lastModifiedBy>
  <dcterms:modified xsi:type="dcterms:W3CDTF">2023-07-06T09:27:46Z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641D925515CF4C54B7E8637997958A68</vt:lpwstr>
  </property>
</Properties>
</file>