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钦州市民服务中心窗口工作人员考勤管理办法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为进一步规范市民服务中心窗口工作人员管理，促进各项工作规范、高效、有序运行，现依据有关规定，制定窗口工作人员考勤管理办法如下：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一、考勤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市民服务中心窗口工作人员的考勤采用面部识别电子考勤。每个工作日上午上、下班考勤时间分别为7：00-8：50，12：00-12：30；下午上、下班考勤时间分别为13：30-13：55,17：00-19：00；每周一和法定节假日后上班的第一天17：00安排学习，下班考勤时间为下午17：30-19：00。窗口工作人员应在上述时段内进行面部识别电子考勤，否则视为非正常考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（二）窗口工作人员应按时上、下班，不得无故迟到、早退、旷工和中途擅离工作岗位。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窗口工作人员上班时间需要外出办理公务的，如果影响考勤，按请假制度执行；如果不影响考勤，需要报告首席代表。首席代表上班时间需要外出办理公务的，如果影响考勤，按请假制度执行；如果不影响考勤，应报告市行政审批局效能督查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（四）派驻A、B岗首席代表的，应轮岗考勤，每月最后一个工作日将本月的轮岗安排表送市行政审批局效能督查科备案。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（五）市行政审批局组织窗口工作人员参加的政治业务学习、各种会议与活动，纳入当天考勤。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（六）市行政审批局负责窗口工作人员的考勤备案工作，定期在市民服务中心内网通报窗口工作人员的考勤情况，并按月反馈派驻单位，纳入窗口工作人员及其所在窗口单位的考核内容。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二、请假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（一）市民服务中心窗口工作人员因公务、带薪年休假和因私离开市民服务中心工作岗位的，均应履行请假手续。</w:t>
      </w:r>
      <w:r>
        <w:rPr>
          <w:rFonts w:hint="default" w:ascii="Times New Roman" w:hAnsi="Times New Roman" w:eastAsia="方正仿宋_GBK" w:cs="Times New Roman"/>
          <w:color w:val="auto"/>
          <w:sz w:val="32"/>
          <w:szCs w:val="32"/>
        </w:rPr>
        <w:t>因特殊情况需要续假的，应及时办理续假手续。所有工作人员的请假手续，都必须送市行政审批局，以便进行汇总作为窗口单位及工作人员日常检查和年度考核评价的依据。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（二）窗口首席代表请假。</w:t>
      </w:r>
      <w:r>
        <w:rPr>
          <w:rFonts w:hint="default" w:ascii="Times New Roman" w:hAnsi="Times New Roman" w:eastAsia="方正仿宋_GBK" w:cs="Times New Roman"/>
          <w:color w:val="auto"/>
          <w:sz w:val="32"/>
          <w:szCs w:val="32"/>
        </w:rPr>
        <w:t>窗口首席代表离开市民服务中心工作岗位需要请假的，1天以内（含1天）由市行政审批局分管领导批准；1天以上的由市行政审批局主要领导批准并将批准后的请假条交市行政审批局效能督查科登记备案。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（三）窗口工作人员请假。</w:t>
      </w:r>
      <w:r>
        <w:rPr>
          <w:rFonts w:hint="default" w:ascii="Times New Roman" w:hAnsi="Times New Roman" w:eastAsia="方正仿宋_GBK" w:cs="Times New Roman"/>
          <w:color w:val="auto"/>
          <w:sz w:val="32"/>
          <w:szCs w:val="32"/>
        </w:rPr>
        <w:t>应事前填写《派驻市民服务中心窗口工作人员请假条》，窗口工作人员离开窗口工作岗位1天（含1天）以内的，由窗口首席代表或派驻单位分管领导提出意见并核准后，交市行政审批局督查科批准；1-2天（含2天）的，由窗口首席代表或派驻单位分管领导提出意见并核准后，送市行政审批局分管领导批准；3天（含3天）以上的，由窗口首席代表或派驻单位分管领导提出意见并核准后，报市行政审批局主要领导批准，并将批准后的请假条交效能督查科登记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1.事假。</w:t>
      </w:r>
      <w:r>
        <w:rPr>
          <w:rFonts w:hint="default" w:ascii="Times New Roman" w:hAnsi="Times New Roman" w:eastAsia="方正仿宋_GBK" w:cs="Times New Roman"/>
          <w:color w:val="auto"/>
          <w:sz w:val="32"/>
          <w:szCs w:val="32"/>
        </w:rPr>
        <w:t>窗口工作人员因私事请假的，按事假对待，要先请完带薪年休假，再请事假。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2.病假。</w:t>
      </w:r>
      <w:r>
        <w:rPr>
          <w:rFonts w:hint="default" w:ascii="Times New Roman" w:hAnsi="Times New Roman" w:eastAsia="方正仿宋_GBK" w:cs="Times New Roman"/>
          <w:color w:val="auto"/>
          <w:sz w:val="32"/>
          <w:szCs w:val="32"/>
        </w:rPr>
        <w:t>窗口工作人员病假2天（含2天）以上，需提供就诊证明（如不提交证明则以带薪年休假计，年度带薪年休假休完后以事假计）。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3.带薪年休假。</w:t>
      </w:r>
      <w:r>
        <w:rPr>
          <w:rFonts w:hint="default" w:ascii="Times New Roman" w:hAnsi="Times New Roman" w:eastAsia="方正仿宋_GBK" w:cs="Times New Roman"/>
          <w:color w:val="auto"/>
          <w:sz w:val="32"/>
          <w:szCs w:val="32"/>
        </w:rPr>
        <w:t>按规定可享受带薪年休假的窗口工作人员，派驻单位及窗口首席代表应在不影响窗口正常工作的前提下统筹安排休假。带薪年休假不包括法定节假日。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4.其他假类。</w:t>
      </w:r>
      <w:r>
        <w:rPr>
          <w:rFonts w:hint="default" w:ascii="Times New Roman" w:hAnsi="Times New Roman" w:eastAsia="方正仿宋_GBK" w:cs="Times New Roman"/>
          <w:color w:val="auto"/>
          <w:sz w:val="32"/>
          <w:szCs w:val="32"/>
        </w:rPr>
        <w:t>窗口工作人员按规定享受探亲假、婚假、产假（护理假）、丧假、陪护假等（法定节假日计入该假期）。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（四）如因特殊情况事前未能及时办理请假备案手续的，需提前半天由首席代表将请假时间及顶岗人员情况口头告知市行政审批局效能督查科，并在假期结束后1天内补办请假备案手续。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假期结束因故需延长假期的，应及时补办续假手续（按照请假程序报批），并交接好相关工作事宜。窗口首席代表应先口头告知市行政审批局效能督查科续假情况，待窗口工作人员假期休满后1天内补交请假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（六）如月末考勤机上显示有旷工现象的，需由窗口工作人员拟写“情况说明”，窗口首席代表签字加盖窗口公章后送市行政审批局效能督查科登记备案。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（七）一个月内，除带薪年休假外，窗口工作人员连续请假2天（含2天）以上的，按实际请假天数减去误餐补助。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（八）所有窗口工作人员的请假必须如实、详细填写请假事由，效能督查科予以核实，如有作假，按相关管理规定处罚。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三、顶岗（跟班）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安排到市民服务中心窗口临时顶岗或跟班学习人员，顶岗（跟班学习）时间在半个月以上的，应事先征得市行政审批局同意（由派驻单位将人员名单以书面形式加盖公章，送市行政审批局办公室、效能督查科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（二）临时顶岗人员、跟班学习人员应遵守市民服务中心的各项管理规定。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（三）只有1名常驻市民服务中心工作人员的窗口，凡需请假的，必须由派驻单位另行安排人员顶岗，不能出现空岗和业务停办现象。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有2名及2名以上常驻市民服务中心工作人员的窗口，请假5天以内（含5天），顶岗人员可在本单位窗口工作人员中内部调剂；前台工作人员请假5天以上，应从后台调剂补上；后台没能安排工作人员补上的，要求从派驻单位另行改派人员顶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（五）顶岗的工作人员如果在面部识别电子考勤机已有识别记录，应进行面部识别电子考勤，如属于临时顶岗且在面部识别电子考勤机无识别记录的，应到市行政审批局效能督查科书面签到考勤。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四、归集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有下列情形之一者，按旷工处理：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（一）未履行请假手续未提前告知且不到岗的。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（二）请假未获批准不到岗的。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（三）没有按规定办理请假备案手续的。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（四）无正当理由超假到岗的。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（五）当月累计迟到或早退4次以上的计旷工半天。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（六）无故离开工作岗位时间超过1小时的计旷工半天。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（七）当月累计旷工超过3天的，作退回派驻部门处理。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窗口工作人员的考勤纳入评先评优和绩效考核：窗口工作人员每季度事假累计超过10天、病假累计超过15天而单位没有另行派人顶岗的，或累计旷工达半天的，在“红旗窗口”评比中扣除5分/人次；全年事假累计超过20天、病假累计超过30天而单位没有另行派人顶岗的，或累计旷工达1天的，取消个人评先评优资格，在年度绩效考评中扣除派驻单位年度考评1分/人次（以总分100分计）；全年事假累计超过40天、病假累计超过60天而单位没有另行派人顶岗的，或累计旷工达2天的，取消个人评先评优资格，在年度绩效考评中扣除派驻单位年度考评2分/人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六、 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本规定由钦州市行政审批局负责解释。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本办法自印发之日起施行。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2018年2月28日印发的《钦州市民服务中心窗口工作人员考勤管理办法》同时废止。</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附：派驻市民服务中心窗口工作人员请假条（样式）</w:t>
      </w:r>
    </w:p>
    <w:p>
      <w:pPr>
        <w:jc w:val="both"/>
        <w:rPr>
          <w:rFonts w:hint="eastAsia" w:asciiTheme="minorEastAsia" w:hAnsiTheme="minorEastAsia" w:eastAsiaTheme="minorEastAsia"/>
          <w:b/>
          <w:color w:val="auto"/>
          <w:sz w:val="32"/>
          <w:szCs w:val="32"/>
        </w:rPr>
      </w:pPr>
    </w:p>
    <w:p>
      <w:pPr>
        <w:jc w:val="center"/>
        <w:rPr>
          <w:rFonts w:hint="eastAsia" w:ascii="方正小标宋_GBK" w:hAnsi="方正小标宋_GBK" w:eastAsia="方正小标宋_GBK" w:cs="方正小标宋_GBK"/>
          <w:b w:val="0"/>
          <w:bCs/>
          <w:color w:val="auto"/>
          <w:sz w:val="32"/>
          <w:szCs w:val="32"/>
        </w:rPr>
      </w:pPr>
      <w:r>
        <w:rPr>
          <w:rFonts w:hint="eastAsia" w:ascii="方正小标宋_GBK" w:hAnsi="方正小标宋_GBK" w:eastAsia="方正小标宋_GBK" w:cs="方正小标宋_GBK"/>
          <w:b w:val="0"/>
          <w:bCs/>
          <w:color w:val="auto"/>
          <w:sz w:val="32"/>
          <w:szCs w:val="32"/>
        </w:rPr>
        <w:t>派驻市民服务中心窗口工作人员请假条（窗口留存）</w:t>
      </w:r>
    </w:p>
    <w:tbl>
      <w:tblPr>
        <w:tblStyle w:val="8"/>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68"/>
        <w:gridCol w:w="1417"/>
        <w:gridCol w:w="869"/>
        <w:gridCol w:w="1683"/>
        <w:gridCol w:w="1275"/>
        <w:gridCol w:w="16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9" w:hRule="atLeast"/>
          <w:jc w:val="center"/>
        </w:trPr>
        <w:tc>
          <w:tcPr>
            <w:tcW w:w="1668"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单位名称</w:t>
            </w:r>
          </w:p>
          <w:p>
            <w:pPr>
              <w:jc w:val="center"/>
              <w:rPr>
                <w:rFonts w:ascii="仿宋" w:hAnsi="仿宋" w:eastAsia="仿宋"/>
                <w:color w:val="auto"/>
                <w:sz w:val="24"/>
                <w:szCs w:val="24"/>
              </w:rPr>
            </w:pPr>
            <w:r>
              <w:rPr>
                <w:rFonts w:hint="eastAsia" w:ascii="仿宋" w:hAnsi="仿宋" w:eastAsia="仿宋"/>
                <w:color w:val="auto"/>
                <w:sz w:val="24"/>
                <w:szCs w:val="24"/>
              </w:rPr>
              <w:t>及窗口号</w:t>
            </w:r>
          </w:p>
        </w:tc>
        <w:tc>
          <w:tcPr>
            <w:tcW w:w="1417" w:type="dxa"/>
            <w:tcBorders>
              <w:right w:val="single" w:color="auto" w:sz="4" w:space="0"/>
            </w:tcBorders>
            <w:vAlign w:val="center"/>
          </w:tcPr>
          <w:p>
            <w:pPr>
              <w:rPr>
                <w:rFonts w:ascii="仿宋" w:hAnsi="仿宋" w:eastAsia="仿宋"/>
                <w:color w:val="auto"/>
                <w:sz w:val="24"/>
                <w:szCs w:val="24"/>
              </w:rPr>
            </w:pPr>
          </w:p>
        </w:tc>
        <w:tc>
          <w:tcPr>
            <w:tcW w:w="869" w:type="dxa"/>
            <w:tcBorders>
              <w:left w:val="single" w:color="auto" w:sz="4" w:space="0"/>
              <w:right w:val="single" w:color="auto" w:sz="4" w:space="0"/>
            </w:tcBorders>
            <w:vAlign w:val="center"/>
          </w:tcPr>
          <w:p>
            <w:pPr>
              <w:rPr>
                <w:rFonts w:ascii="仿宋" w:hAnsi="仿宋" w:eastAsia="仿宋"/>
                <w:color w:val="auto"/>
                <w:sz w:val="24"/>
                <w:szCs w:val="24"/>
              </w:rPr>
            </w:pPr>
            <w:r>
              <w:rPr>
                <w:rFonts w:hint="eastAsia" w:ascii="仿宋" w:hAnsi="仿宋" w:eastAsia="仿宋"/>
                <w:color w:val="auto"/>
                <w:sz w:val="24"/>
                <w:szCs w:val="24"/>
              </w:rPr>
              <w:t>姓名</w:t>
            </w:r>
          </w:p>
        </w:tc>
        <w:tc>
          <w:tcPr>
            <w:tcW w:w="1683" w:type="dxa"/>
            <w:tcBorders>
              <w:left w:val="single" w:color="auto" w:sz="4" w:space="0"/>
              <w:right w:val="single" w:color="auto" w:sz="4" w:space="0"/>
            </w:tcBorders>
            <w:vAlign w:val="center"/>
          </w:tcPr>
          <w:p>
            <w:pPr>
              <w:rPr>
                <w:rFonts w:ascii="仿宋" w:hAnsi="仿宋" w:eastAsia="仿宋"/>
                <w:color w:val="auto"/>
                <w:sz w:val="24"/>
                <w:szCs w:val="24"/>
              </w:rPr>
            </w:pPr>
          </w:p>
        </w:tc>
        <w:tc>
          <w:tcPr>
            <w:tcW w:w="1275" w:type="dxa"/>
            <w:tcBorders>
              <w:left w:val="single" w:color="auto" w:sz="4" w:space="0"/>
              <w:right w:val="single" w:color="auto" w:sz="4" w:space="0"/>
            </w:tcBorders>
            <w:vAlign w:val="center"/>
          </w:tcPr>
          <w:p>
            <w:pPr>
              <w:rPr>
                <w:rFonts w:ascii="仿宋" w:hAnsi="仿宋" w:eastAsia="仿宋"/>
                <w:color w:val="auto"/>
                <w:sz w:val="24"/>
                <w:szCs w:val="24"/>
              </w:rPr>
            </w:pPr>
            <w:r>
              <w:rPr>
                <w:rFonts w:hint="eastAsia" w:ascii="仿宋" w:hAnsi="仿宋" w:eastAsia="仿宋"/>
                <w:color w:val="auto"/>
                <w:sz w:val="24"/>
                <w:szCs w:val="24"/>
              </w:rPr>
              <w:t>请假类别</w:t>
            </w:r>
          </w:p>
        </w:tc>
        <w:tc>
          <w:tcPr>
            <w:tcW w:w="1610" w:type="dxa"/>
            <w:tcBorders>
              <w:left w:val="single" w:color="auto" w:sz="4" w:space="0"/>
            </w:tcBorders>
            <w:vAlign w:val="center"/>
          </w:tcPr>
          <w:p>
            <w:pPr>
              <w:rPr>
                <w:rFonts w:ascii="仿宋" w:hAnsi="仿宋" w:eastAsia="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17" w:hRule="atLeast"/>
          <w:jc w:val="center"/>
        </w:trPr>
        <w:tc>
          <w:tcPr>
            <w:tcW w:w="1668"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请假原因</w:t>
            </w:r>
          </w:p>
          <w:p>
            <w:pPr>
              <w:jc w:val="center"/>
              <w:rPr>
                <w:rFonts w:ascii="仿宋" w:hAnsi="仿宋" w:eastAsia="仿宋"/>
                <w:color w:val="auto"/>
                <w:sz w:val="24"/>
                <w:szCs w:val="24"/>
              </w:rPr>
            </w:pPr>
            <w:r>
              <w:rPr>
                <w:rFonts w:hint="eastAsia" w:ascii="仿宋" w:hAnsi="仿宋" w:eastAsia="仿宋"/>
                <w:color w:val="auto"/>
                <w:sz w:val="24"/>
                <w:szCs w:val="24"/>
              </w:rPr>
              <w:t>及去向</w:t>
            </w:r>
          </w:p>
        </w:tc>
        <w:tc>
          <w:tcPr>
            <w:tcW w:w="6854" w:type="dxa"/>
            <w:gridSpan w:val="5"/>
          </w:tcPr>
          <w:p>
            <w:pPr>
              <w:rPr>
                <w:rFonts w:ascii="仿宋" w:hAnsi="仿宋" w:eastAsia="仿宋"/>
                <w:color w:val="auto"/>
                <w:sz w:val="24"/>
                <w:szCs w:val="24"/>
              </w:rPr>
            </w:pPr>
          </w:p>
          <w:p>
            <w:pPr>
              <w:wordWrap w:val="0"/>
              <w:jc w:val="right"/>
              <w:rPr>
                <w:rFonts w:ascii="仿宋" w:hAnsi="仿宋" w:eastAsia="仿宋"/>
                <w:color w:val="auto"/>
                <w:sz w:val="24"/>
                <w:szCs w:val="24"/>
              </w:rPr>
            </w:pPr>
            <w:r>
              <w:rPr>
                <w:rFonts w:hint="eastAsia" w:ascii="仿宋" w:hAnsi="仿宋" w:eastAsia="仿宋"/>
                <w:color w:val="auto"/>
                <w:sz w:val="24"/>
                <w:szCs w:val="24"/>
              </w:rPr>
              <w:t xml:space="preserve">填表时间：  年   月   日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2" w:hRule="atLeast"/>
          <w:jc w:val="center"/>
        </w:trPr>
        <w:tc>
          <w:tcPr>
            <w:tcW w:w="1668"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请假期限</w:t>
            </w:r>
          </w:p>
        </w:tc>
        <w:tc>
          <w:tcPr>
            <w:tcW w:w="6854" w:type="dxa"/>
            <w:gridSpan w:val="5"/>
            <w:vAlign w:val="bottom"/>
          </w:tcPr>
          <w:p>
            <w:pPr>
              <w:jc w:val="center"/>
              <w:rPr>
                <w:rFonts w:ascii="仿宋" w:hAnsi="仿宋" w:eastAsia="仿宋"/>
                <w:color w:val="auto"/>
                <w:sz w:val="24"/>
                <w:szCs w:val="24"/>
              </w:rPr>
            </w:pPr>
            <w:r>
              <w:rPr>
                <w:rFonts w:hint="eastAsia" w:ascii="仿宋" w:hAnsi="仿宋" w:eastAsia="仿宋"/>
                <w:color w:val="auto"/>
                <w:sz w:val="24"/>
                <w:szCs w:val="24"/>
              </w:rPr>
              <w:t>自    月    日   时  分至   月  日   时   分</w:t>
            </w:r>
          </w:p>
          <w:p>
            <w:pPr>
              <w:jc w:val="right"/>
              <w:rPr>
                <w:rFonts w:ascii="仿宋" w:hAnsi="仿宋" w:eastAsia="仿宋"/>
                <w:color w:val="auto"/>
                <w:sz w:val="24"/>
                <w:szCs w:val="24"/>
              </w:rPr>
            </w:pPr>
            <w:r>
              <w:rPr>
                <w:rFonts w:hint="eastAsia" w:ascii="仿宋" w:hAnsi="仿宋" w:eastAsia="仿宋"/>
                <w:color w:val="auto"/>
                <w:sz w:val="24"/>
                <w:szCs w:val="24"/>
              </w:rPr>
              <w:t>（共    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0" w:hRule="atLeast"/>
          <w:jc w:val="center"/>
        </w:trPr>
        <w:tc>
          <w:tcPr>
            <w:tcW w:w="1668"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顶岗人员</w:t>
            </w:r>
          </w:p>
        </w:tc>
        <w:tc>
          <w:tcPr>
            <w:tcW w:w="6854" w:type="dxa"/>
            <w:gridSpan w:val="5"/>
            <w:vAlign w:val="bottom"/>
          </w:tcPr>
          <w:p>
            <w:pPr>
              <w:jc w:val="center"/>
              <w:rPr>
                <w:rFonts w:ascii="仿宋" w:hAnsi="仿宋" w:eastAsia="仿宋"/>
                <w:color w:val="auto"/>
                <w:sz w:val="24"/>
                <w:szCs w:val="24"/>
              </w:rPr>
            </w:pPr>
            <w:r>
              <w:rPr>
                <w:rFonts w:hint="eastAsia" w:ascii="仿宋" w:hAnsi="仿宋" w:eastAsia="仿宋"/>
                <w:color w:val="auto"/>
                <w:sz w:val="24"/>
                <w:szCs w:val="24"/>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jc w:val="center"/>
        </w:trPr>
        <w:tc>
          <w:tcPr>
            <w:tcW w:w="1668" w:type="dxa"/>
            <w:tcBorders>
              <w:bottom w:val="single" w:color="auto" w:sz="4" w:space="0"/>
            </w:tcBorders>
            <w:vAlign w:val="center"/>
          </w:tcPr>
          <w:p>
            <w:pPr>
              <w:spacing w:line="260" w:lineRule="exact"/>
              <w:jc w:val="center"/>
              <w:rPr>
                <w:rFonts w:ascii="仿宋" w:hAnsi="仿宋" w:eastAsia="仿宋"/>
                <w:color w:val="auto"/>
                <w:sz w:val="24"/>
                <w:szCs w:val="24"/>
              </w:rPr>
            </w:pPr>
            <w:r>
              <w:rPr>
                <w:rFonts w:hint="eastAsia" w:ascii="仿宋" w:hAnsi="仿宋" w:eastAsia="仿宋"/>
                <w:color w:val="auto"/>
                <w:sz w:val="24"/>
                <w:szCs w:val="24"/>
              </w:rPr>
              <w:t>首席代表（派驻单位分管领导）意见</w:t>
            </w:r>
          </w:p>
        </w:tc>
        <w:tc>
          <w:tcPr>
            <w:tcW w:w="6854" w:type="dxa"/>
            <w:gridSpan w:val="5"/>
            <w:tcBorders>
              <w:bottom w:val="single" w:color="auto" w:sz="4" w:space="0"/>
            </w:tcBorders>
            <w:vAlign w:val="bottom"/>
          </w:tcPr>
          <w:p>
            <w:pPr>
              <w:jc w:val="center"/>
              <w:rPr>
                <w:rFonts w:ascii="仿宋" w:hAnsi="仿宋" w:eastAsia="仿宋"/>
                <w:color w:val="auto"/>
                <w:sz w:val="24"/>
                <w:szCs w:val="24"/>
              </w:rPr>
            </w:pPr>
            <w:r>
              <w:rPr>
                <w:rFonts w:hint="eastAsia" w:ascii="仿宋" w:hAnsi="仿宋" w:eastAsia="仿宋"/>
                <w:color w:val="auto"/>
                <w:sz w:val="24"/>
                <w:szCs w:val="24"/>
              </w:rPr>
              <w:t>签字：（盖章）</w:t>
            </w:r>
          </w:p>
          <w:p>
            <w:pPr>
              <w:wordWrap w:val="0"/>
              <w:jc w:val="right"/>
              <w:rPr>
                <w:rFonts w:ascii="仿宋" w:hAnsi="仿宋" w:eastAsia="仿宋"/>
                <w:color w:val="auto"/>
                <w:sz w:val="24"/>
                <w:szCs w:val="24"/>
              </w:rPr>
            </w:pPr>
            <w:r>
              <w:rPr>
                <w:rFonts w:hint="eastAsia" w:ascii="仿宋" w:hAnsi="仿宋" w:eastAsia="仿宋"/>
                <w:color w:val="auto"/>
                <w:sz w:val="24"/>
                <w:szCs w:val="24"/>
              </w:rPr>
              <w:t xml:space="preserve">年    月    日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12" w:hRule="atLeast"/>
          <w:jc w:val="center"/>
        </w:trPr>
        <w:tc>
          <w:tcPr>
            <w:tcW w:w="1668" w:type="dxa"/>
            <w:tcBorders>
              <w:top w:val="single" w:color="auto" w:sz="4" w:space="0"/>
            </w:tcBorders>
            <w:vAlign w:val="center"/>
          </w:tcPr>
          <w:p>
            <w:pPr>
              <w:jc w:val="center"/>
              <w:rPr>
                <w:rFonts w:ascii="仿宋" w:hAnsi="仿宋" w:eastAsia="仿宋"/>
                <w:color w:val="auto"/>
                <w:sz w:val="24"/>
                <w:szCs w:val="24"/>
              </w:rPr>
            </w:pPr>
            <w:r>
              <w:rPr>
                <w:rFonts w:hint="eastAsia" w:ascii="仿宋" w:hAnsi="仿宋" w:eastAsia="仿宋"/>
                <w:color w:val="auto"/>
                <w:sz w:val="24"/>
                <w:szCs w:val="24"/>
              </w:rPr>
              <w:t>审批局</w:t>
            </w:r>
          </w:p>
          <w:p>
            <w:pPr>
              <w:jc w:val="center"/>
              <w:rPr>
                <w:rFonts w:ascii="仿宋" w:hAnsi="仿宋" w:eastAsia="仿宋"/>
                <w:color w:val="auto"/>
                <w:sz w:val="24"/>
                <w:szCs w:val="24"/>
              </w:rPr>
            </w:pPr>
            <w:r>
              <w:rPr>
                <w:rFonts w:hint="eastAsia" w:ascii="仿宋" w:hAnsi="仿宋" w:eastAsia="仿宋"/>
                <w:color w:val="auto"/>
                <w:sz w:val="24"/>
                <w:szCs w:val="24"/>
              </w:rPr>
              <w:t>督查科意见</w:t>
            </w:r>
          </w:p>
        </w:tc>
        <w:tc>
          <w:tcPr>
            <w:tcW w:w="6854" w:type="dxa"/>
            <w:gridSpan w:val="5"/>
            <w:tcBorders>
              <w:top w:val="single" w:color="auto" w:sz="4" w:space="0"/>
            </w:tcBorders>
            <w:vAlign w:val="bottom"/>
          </w:tcPr>
          <w:p>
            <w:pPr>
              <w:ind w:firstLine="1920" w:firstLineChars="800"/>
              <w:rPr>
                <w:rFonts w:ascii="仿宋" w:hAnsi="仿宋" w:eastAsia="仿宋"/>
                <w:color w:val="auto"/>
                <w:sz w:val="24"/>
                <w:szCs w:val="24"/>
              </w:rPr>
            </w:pPr>
            <w:r>
              <w:rPr>
                <w:rFonts w:hint="eastAsia" w:ascii="仿宋" w:hAnsi="仿宋" w:eastAsia="仿宋"/>
                <w:color w:val="auto"/>
                <w:sz w:val="24"/>
                <w:szCs w:val="24"/>
              </w:rPr>
              <w:t>签字：</w:t>
            </w:r>
          </w:p>
          <w:p>
            <w:pPr>
              <w:wordWrap w:val="0"/>
              <w:jc w:val="right"/>
              <w:rPr>
                <w:rFonts w:ascii="仿宋" w:hAnsi="仿宋" w:eastAsia="仿宋"/>
                <w:b/>
                <w:color w:val="auto"/>
                <w:sz w:val="24"/>
                <w:szCs w:val="24"/>
              </w:rPr>
            </w:pPr>
            <w:r>
              <w:rPr>
                <w:rFonts w:hint="eastAsia" w:ascii="仿宋" w:hAnsi="仿宋" w:eastAsia="仿宋"/>
                <w:color w:val="auto"/>
                <w:sz w:val="24"/>
                <w:szCs w:val="24"/>
              </w:rPr>
              <w:t xml:space="preserve">年    月    日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4" w:hRule="atLeast"/>
          <w:jc w:val="center"/>
        </w:trPr>
        <w:tc>
          <w:tcPr>
            <w:tcW w:w="1668"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审批局</w:t>
            </w:r>
          </w:p>
          <w:p>
            <w:pPr>
              <w:jc w:val="center"/>
              <w:rPr>
                <w:rFonts w:ascii="仿宋" w:hAnsi="仿宋" w:eastAsia="仿宋"/>
                <w:color w:val="auto"/>
                <w:sz w:val="24"/>
                <w:szCs w:val="24"/>
              </w:rPr>
            </w:pPr>
            <w:r>
              <w:rPr>
                <w:rFonts w:hint="eastAsia" w:ascii="仿宋" w:hAnsi="仿宋" w:eastAsia="仿宋"/>
                <w:color w:val="auto"/>
                <w:sz w:val="24"/>
                <w:szCs w:val="24"/>
              </w:rPr>
              <w:t>领导意见</w:t>
            </w:r>
          </w:p>
        </w:tc>
        <w:tc>
          <w:tcPr>
            <w:tcW w:w="6854" w:type="dxa"/>
            <w:gridSpan w:val="5"/>
            <w:vAlign w:val="bottom"/>
          </w:tcPr>
          <w:p>
            <w:pPr>
              <w:ind w:firstLine="1920" w:firstLineChars="800"/>
              <w:rPr>
                <w:rFonts w:ascii="仿宋" w:hAnsi="仿宋" w:eastAsia="仿宋"/>
                <w:color w:val="auto"/>
                <w:sz w:val="24"/>
                <w:szCs w:val="24"/>
              </w:rPr>
            </w:pPr>
            <w:r>
              <w:rPr>
                <w:rFonts w:hint="eastAsia" w:ascii="仿宋" w:hAnsi="仿宋" w:eastAsia="仿宋"/>
                <w:color w:val="auto"/>
                <w:sz w:val="24"/>
                <w:szCs w:val="24"/>
              </w:rPr>
              <w:t>签字：</w:t>
            </w:r>
          </w:p>
          <w:p>
            <w:pPr>
              <w:wordWrap w:val="0"/>
              <w:jc w:val="right"/>
              <w:rPr>
                <w:rFonts w:ascii="仿宋" w:hAnsi="仿宋" w:eastAsia="仿宋"/>
                <w:color w:val="auto"/>
                <w:sz w:val="24"/>
                <w:szCs w:val="24"/>
              </w:rPr>
            </w:pPr>
            <w:r>
              <w:rPr>
                <w:rFonts w:hint="eastAsia" w:ascii="仿宋" w:hAnsi="仿宋" w:eastAsia="仿宋"/>
                <w:color w:val="auto"/>
                <w:sz w:val="24"/>
                <w:szCs w:val="24"/>
              </w:rPr>
              <w:t xml:space="preserve">年    月    日   </w:t>
            </w:r>
          </w:p>
        </w:tc>
      </w:tr>
    </w:tbl>
    <w:p>
      <w:pPr>
        <w:spacing w:line="240" w:lineRule="exact"/>
        <w:rPr>
          <w:rFonts w:ascii="仿宋" w:hAnsi="仿宋" w:eastAsia="仿宋"/>
          <w:color w:val="auto"/>
          <w:szCs w:val="21"/>
        </w:rPr>
      </w:pPr>
      <w:r>
        <w:rPr>
          <w:rFonts w:hint="eastAsia" w:ascii="仿宋" w:hAnsi="仿宋" w:eastAsia="仿宋"/>
          <w:color w:val="auto"/>
          <w:szCs w:val="21"/>
        </w:rPr>
        <w:t>1、工作人员外出必须提前请假。    2、确因紧急情况可通电话、短信、微信报领导审批。</w:t>
      </w:r>
    </w:p>
    <w:p>
      <w:pPr>
        <w:spacing w:line="240" w:lineRule="exact"/>
        <w:rPr>
          <w:rFonts w:ascii="仿宋" w:hAnsi="仿宋" w:eastAsia="仿宋"/>
          <w:color w:val="auto"/>
          <w:sz w:val="32"/>
          <w:szCs w:val="32"/>
        </w:rPr>
      </w:pPr>
      <w:r>
        <w:rPr>
          <w:rFonts w:hint="eastAsia" w:ascii="仿宋" w:hAnsi="仿宋" w:eastAsia="仿宋"/>
          <w:color w:val="auto"/>
          <w:szCs w:val="21"/>
        </w:rPr>
        <w:t>3、相关批准手续必须报效能督查科（2558800、2558950  ）备案后方为手续完全。</w:t>
      </w:r>
    </w:p>
    <w:p>
      <w:pPr>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b/>
          <w:color w:val="auto"/>
          <w:sz w:val="32"/>
          <w:szCs w:val="32"/>
        </w:rPr>
        <w:t>裁</w:t>
      </w:r>
      <w:r>
        <w:rPr>
          <w:rFonts w:hint="eastAsia" w:ascii="仿宋" w:hAnsi="仿宋" w:eastAsia="仿宋"/>
          <w:color w:val="auto"/>
          <w:sz w:val="32"/>
          <w:szCs w:val="32"/>
        </w:rPr>
        <w:t>―――――――――――</w:t>
      </w:r>
      <w:r>
        <w:rPr>
          <w:rFonts w:hint="eastAsia" w:ascii="仿宋" w:hAnsi="仿宋" w:eastAsia="仿宋"/>
          <w:b/>
          <w:color w:val="auto"/>
          <w:sz w:val="32"/>
          <w:szCs w:val="32"/>
        </w:rPr>
        <w:t>切</w:t>
      </w:r>
      <w:r>
        <w:rPr>
          <w:rFonts w:hint="eastAsia" w:ascii="仿宋" w:hAnsi="仿宋" w:eastAsia="仿宋"/>
          <w:color w:val="auto"/>
          <w:sz w:val="32"/>
          <w:szCs w:val="32"/>
        </w:rPr>
        <w:t>―――――――――</w:t>
      </w:r>
      <w:r>
        <w:rPr>
          <w:rFonts w:hint="eastAsia" w:ascii="仿宋" w:hAnsi="仿宋" w:eastAsia="仿宋"/>
          <w:b/>
          <w:color w:val="auto"/>
          <w:sz w:val="32"/>
          <w:szCs w:val="32"/>
        </w:rPr>
        <w:t>线</w:t>
      </w:r>
      <w:r>
        <w:rPr>
          <w:rFonts w:hint="eastAsia" w:ascii="仿宋" w:hAnsi="仿宋" w:eastAsia="仿宋"/>
          <w:color w:val="auto"/>
          <w:sz w:val="32"/>
          <w:szCs w:val="32"/>
        </w:rPr>
        <w:t>―</w:t>
      </w:r>
    </w:p>
    <w:p>
      <w:pPr>
        <w:jc w:val="center"/>
        <w:rPr>
          <w:rFonts w:hint="eastAsia" w:ascii="方正小标宋_GBK" w:hAnsi="方正小标宋_GBK" w:eastAsia="方正小标宋_GBK" w:cs="方正小标宋_GBK"/>
          <w:b w:val="0"/>
          <w:bCs/>
          <w:color w:val="auto"/>
          <w:sz w:val="32"/>
          <w:szCs w:val="32"/>
        </w:rPr>
      </w:pPr>
      <w:r>
        <w:rPr>
          <w:rFonts w:hint="eastAsia" w:ascii="方正小标宋_GBK" w:hAnsi="方正小标宋_GBK" w:eastAsia="方正小标宋_GBK" w:cs="方正小标宋_GBK"/>
          <w:b w:val="0"/>
          <w:bCs/>
          <w:color w:val="auto"/>
          <w:sz w:val="32"/>
          <w:szCs w:val="32"/>
        </w:rPr>
        <w:t>派驻市民服务中心窗口工作人员请假条（督查科备案）</w:t>
      </w:r>
    </w:p>
    <w:tbl>
      <w:tblPr>
        <w:tblStyle w:val="8"/>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68"/>
        <w:gridCol w:w="1417"/>
        <w:gridCol w:w="869"/>
        <w:gridCol w:w="1683"/>
        <w:gridCol w:w="1275"/>
        <w:gridCol w:w="16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9" w:hRule="atLeast"/>
          <w:jc w:val="center"/>
        </w:trPr>
        <w:tc>
          <w:tcPr>
            <w:tcW w:w="1668"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单位名称</w:t>
            </w:r>
          </w:p>
          <w:p>
            <w:pPr>
              <w:jc w:val="center"/>
              <w:rPr>
                <w:rFonts w:ascii="仿宋" w:hAnsi="仿宋" w:eastAsia="仿宋"/>
                <w:color w:val="auto"/>
                <w:sz w:val="24"/>
                <w:szCs w:val="24"/>
              </w:rPr>
            </w:pPr>
            <w:r>
              <w:rPr>
                <w:rFonts w:hint="eastAsia" w:ascii="仿宋" w:hAnsi="仿宋" w:eastAsia="仿宋"/>
                <w:color w:val="auto"/>
                <w:sz w:val="24"/>
                <w:szCs w:val="24"/>
              </w:rPr>
              <w:t>及窗口号</w:t>
            </w:r>
          </w:p>
        </w:tc>
        <w:tc>
          <w:tcPr>
            <w:tcW w:w="1417" w:type="dxa"/>
            <w:tcBorders>
              <w:right w:val="single" w:color="auto" w:sz="4" w:space="0"/>
            </w:tcBorders>
            <w:vAlign w:val="center"/>
          </w:tcPr>
          <w:p>
            <w:pPr>
              <w:rPr>
                <w:rFonts w:ascii="仿宋" w:hAnsi="仿宋" w:eastAsia="仿宋"/>
                <w:color w:val="auto"/>
                <w:sz w:val="24"/>
                <w:szCs w:val="24"/>
              </w:rPr>
            </w:pPr>
          </w:p>
        </w:tc>
        <w:tc>
          <w:tcPr>
            <w:tcW w:w="869" w:type="dxa"/>
            <w:tcBorders>
              <w:left w:val="single" w:color="auto" w:sz="4" w:space="0"/>
              <w:right w:val="single" w:color="auto" w:sz="4" w:space="0"/>
            </w:tcBorders>
            <w:vAlign w:val="center"/>
          </w:tcPr>
          <w:p>
            <w:pPr>
              <w:rPr>
                <w:rFonts w:ascii="仿宋" w:hAnsi="仿宋" w:eastAsia="仿宋"/>
                <w:color w:val="auto"/>
                <w:sz w:val="24"/>
                <w:szCs w:val="24"/>
              </w:rPr>
            </w:pPr>
            <w:r>
              <w:rPr>
                <w:rFonts w:hint="eastAsia" w:ascii="仿宋" w:hAnsi="仿宋" w:eastAsia="仿宋"/>
                <w:color w:val="auto"/>
                <w:sz w:val="24"/>
                <w:szCs w:val="24"/>
              </w:rPr>
              <w:t>姓名</w:t>
            </w:r>
          </w:p>
        </w:tc>
        <w:tc>
          <w:tcPr>
            <w:tcW w:w="1683" w:type="dxa"/>
            <w:tcBorders>
              <w:left w:val="single" w:color="auto" w:sz="4" w:space="0"/>
              <w:right w:val="single" w:color="auto" w:sz="4" w:space="0"/>
            </w:tcBorders>
            <w:vAlign w:val="center"/>
          </w:tcPr>
          <w:p>
            <w:pPr>
              <w:rPr>
                <w:rFonts w:ascii="仿宋" w:hAnsi="仿宋" w:eastAsia="仿宋"/>
                <w:color w:val="auto"/>
                <w:sz w:val="24"/>
                <w:szCs w:val="24"/>
              </w:rPr>
            </w:pPr>
          </w:p>
        </w:tc>
        <w:tc>
          <w:tcPr>
            <w:tcW w:w="1275" w:type="dxa"/>
            <w:tcBorders>
              <w:left w:val="single" w:color="auto" w:sz="4" w:space="0"/>
              <w:right w:val="single" w:color="auto" w:sz="4" w:space="0"/>
            </w:tcBorders>
            <w:vAlign w:val="center"/>
          </w:tcPr>
          <w:p>
            <w:pPr>
              <w:rPr>
                <w:rFonts w:ascii="仿宋" w:hAnsi="仿宋" w:eastAsia="仿宋"/>
                <w:color w:val="auto"/>
                <w:sz w:val="24"/>
                <w:szCs w:val="24"/>
              </w:rPr>
            </w:pPr>
            <w:r>
              <w:rPr>
                <w:rFonts w:hint="eastAsia" w:ascii="仿宋" w:hAnsi="仿宋" w:eastAsia="仿宋"/>
                <w:color w:val="auto"/>
                <w:sz w:val="24"/>
                <w:szCs w:val="24"/>
              </w:rPr>
              <w:t>请假类别</w:t>
            </w:r>
          </w:p>
        </w:tc>
        <w:tc>
          <w:tcPr>
            <w:tcW w:w="1610" w:type="dxa"/>
            <w:tcBorders>
              <w:left w:val="single" w:color="auto" w:sz="4" w:space="0"/>
            </w:tcBorders>
            <w:vAlign w:val="center"/>
          </w:tcPr>
          <w:p>
            <w:pPr>
              <w:rPr>
                <w:rFonts w:ascii="仿宋" w:hAnsi="仿宋" w:eastAsia="仿宋"/>
                <w:color w:val="auto"/>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9" w:hRule="atLeast"/>
          <w:jc w:val="center"/>
        </w:trPr>
        <w:tc>
          <w:tcPr>
            <w:tcW w:w="1668"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请假原因</w:t>
            </w:r>
          </w:p>
          <w:p>
            <w:pPr>
              <w:jc w:val="center"/>
              <w:rPr>
                <w:rFonts w:ascii="仿宋" w:hAnsi="仿宋" w:eastAsia="仿宋"/>
                <w:color w:val="auto"/>
                <w:sz w:val="24"/>
                <w:szCs w:val="24"/>
              </w:rPr>
            </w:pPr>
            <w:r>
              <w:rPr>
                <w:rFonts w:hint="eastAsia" w:ascii="仿宋" w:hAnsi="仿宋" w:eastAsia="仿宋"/>
                <w:color w:val="auto"/>
                <w:sz w:val="24"/>
                <w:szCs w:val="24"/>
              </w:rPr>
              <w:t>及去向</w:t>
            </w:r>
          </w:p>
        </w:tc>
        <w:tc>
          <w:tcPr>
            <w:tcW w:w="6854" w:type="dxa"/>
            <w:gridSpan w:val="5"/>
          </w:tcPr>
          <w:p>
            <w:pPr>
              <w:rPr>
                <w:rFonts w:ascii="仿宋" w:hAnsi="仿宋" w:eastAsia="仿宋"/>
                <w:color w:val="auto"/>
                <w:sz w:val="24"/>
                <w:szCs w:val="24"/>
              </w:rPr>
            </w:pPr>
          </w:p>
          <w:p>
            <w:pPr>
              <w:wordWrap w:val="0"/>
              <w:jc w:val="right"/>
              <w:rPr>
                <w:rFonts w:ascii="仿宋" w:hAnsi="仿宋" w:eastAsia="仿宋"/>
                <w:color w:val="auto"/>
                <w:sz w:val="24"/>
                <w:szCs w:val="24"/>
              </w:rPr>
            </w:pPr>
            <w:r>
              <w:rPr>
                <w:rFonts w:hint="eastAsia" w:ascii="仿宋" w:hAnsi="仿宋" w:eastAsia="仿宋"/>
                <w:color w:val="auto"/>
                <w:sz w:val="24"/>
                <w:szCs w:val="24"/>
              </w:rPr>
              <w:t xml:space="preserve">填表时间：  年   月   日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4" w:hRule="atLeast"/>
          <w:jc w:val="center"/>
        </w:trPr>
        <w:tc>
          <w:tcPr>
            <w:tcW w:w="1668"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请假期限</w:t>
            </w:r>
          </w:p>
        </w:tc>
        <w:tc>
          <w:tcPr>
            <w:tcW w:w="6854" w:type="dxa"/>
            <w:gridSpan w:val="5"/>
            <w:vAlign w:val="bottom"/>
          </w:tcPr>
          <w:p>
            <w:pPr>
              <w:jc w:val="center"/>
              <w:rPr>
                <w:rFonts w:ascii="仿宋" w:hAnsi="仿宋" w:eastAsia="仿宋"/>
                <w:color w:val="auto"/>
                <w:sz w:val="24"/>
                <w:szCs w:val="24"/>
              </w:rPr>
            </w:pPr>
            <w:r>
              <w:rPr>
                <w:rFonts w:hint="eastAsia" w:ascii="仿宋" w:hAnsi="仿宋" w:eastAsia="仿宋"/>
                <w:color w:val="auto"/>
                <w:sz w:val="24"/>
                <w:szCs w:val="24"/>
              </w:rPr>
              <w:t>自    月    日   时  分至   月  日   时   分</w:t>
            </w:r>
          </w:p>
          <w:p>
            <w:pPr>
              <w:jc w:val="right"/>
              <w:rPr>
                <w:rFonts w:ascii="仿宋" w:hAnsi="仿宋" w:eastAsia="仿宋"/>
                <w:color w:val="auto"/>
                <w:sz w:val="24"/>
                <w:szCs w:val="24"/>
              </w:rPr>
            </w:pPr>
            <w:r>
              <w:rPr>
                <w:rFonts w:hint="eastAsia" w:ascii="仿宋" w:hAnsi="仿宋" w:eastAsia="仿宋"/>
                <w:color w:val="auto"/>
                <w:sz w:val="24"/>
                <w:szCs w:val="24"/>
              </w:rPr>
              <w:t>（共    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0" w:hRule="atLeast"/>
          <w:jc w:val="center"/>
        </w:trPr>
        <w:tc>
          <w:tcPr>
            <w:tcW w:w="1668"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顶岗人员</w:t>
            </w:r>
          </w:p>
        </w:tc>
        <w:tc>
          <w:tcPr>
            <w:tcW w:w="6854" w:type="dxa"/>
            <w:gridSpan w:val="5"/>
            <w:vAlign w:val="bottom"/>
          </w:tcPr>
          <w:p>
            <w:pPr>
              <w:jc w:val="center"/>
              <w:rPr>
                <w:rFonts w:ascii="仿宋" w:hAnsi="仿宋" w:eastAsia="仿宋"/>
                <w:color w:val="auto"/>
                <w:sz w:val="24"/>
                <w:szCs w:val="24"/>
              </w:rPr>
            </w:pPr>
            <w:r>
              <w:rPr>
                <w:rFonts w:hint="eastAsia" w:ascii="仿宋" w:hAnsi="仿宋" w:eastAsia="仿宋"/>
                <w:color w:val="auto"/>
                <w:sz w:val="24"/>
                <w:szCs w:val="24"/>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76" w:hRule="atLeast"/>
          <w:jc w:val="center"/>
        </w:trPr>
        <w:tc>
          <w:tcPr>
            <w:tcW w:w="1668" w:type="dxa"/>
            <w:tcBorders>
              <w:bottom w:val="single" w:color="auto" w:sz="4" w:space="0"/>
            </w:tcBorders>
            <w:vAlign w:val="center"/>
          </w:tcPr>
          <w:p>
            <w:pPr>
              <w:jc w:val="center"/>
              <w:rPr>
                <w:rFonts w:ascii="仿宋" w:hAnsi="仿宋" w:eastAsia="仿宋"/>
                <w:color w:val="auto"/>
                <w:sz w:val="24"/>
                <w:szCs w:val="24"/>
              </w:rPr>
            </w:pPr>
            <w:r>
              <w:rPr>
                <w:rFonts w:hint="eastAsia" w:ascii="仿宋" w:hAnsi="仿宋" w:eastAsia="仿宋"/>
                <w:color w:val="auto"/>
                <w:sz w:val="24"/>
                <w:szCs w:val="24"/>
              </w:rPr>
              <w:t>首席代表（派驻单位分管领导）意见</w:t>
            </w:r>
          </w:p>
        </w:tc>
        <w:tc>
          <w:tcPr>
            <w:tcW w:w="6854" w:type="dxa"/>
            <w:gridSpan w:val="5"/>
            <w:tcBorders>
              <w:bottom w:val="single" w:color="auto" w:sz="4" w:space="0"/>
            </w:tcBorders>
            <w:vAlign w:val="bottom"/>
          </w:tcPr>
          <w:p>
            <w:pPr>
              <w:jc w:val="center"/>
              <w:rPr>
                <w:rFonts w:ascii="仿宋" w:hAnsi="仿宋" w:eastAsia="仿宋"/>
                <w:color w:val="auto"/>
                <w:sz w:val="24"/>
                <w:szCs w:val="24"/>
              </w:rPr>
            </w:pPr>
            <w:r>
              <w:rPr>
                <w:rFonts w:hint="eastAsia" w:ascii="仿宋" w:hAnsi="仿宋" w:eastAsia="仿宋"/>
                <w:color w:val="auto"/>
                <w:sz w:val="24"/>
                <w:szCs w:val="24"/>
              </w:rPr>
              <w:t>签字：（盖章）</w:t>
            </w:r>
          </w:p>
          <w:p>
            <w:pPr>
              <w:wordWrap w:val="0"/>
              <w:jc w:val="right"/>
              <w:rPr>
                <w:rFonts w:ascii="仿宋" w:hAnsi="仿宋" w:eastAsia="仿宋"/>
                <w:color w:val="auto"/>
                <w:sz w:val="24"/>
                <w:szCs w:val="24"/>
              </w:rPr>
            </w:pPr>
            <w:r>
              <w:rPr>
                <w:rFonts w:hint="eastAsia" w:ascii="仿宋" w:hAnsi="仿宋" w:eastAsia="仿宋"/>
                <w:color w:val="auto"/>
                <w:sz w:val="24"/>
                <w:szCs w:val="24"/>
              </w:rPr>
              <w:t xml:space="preserve">年    月    日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6" w:hRule="atLeast"/>
          <w:jc w:val="center"/>
        </w:trPr>
        <w:tc>
          <w:tcPr>
            <w:tcW w:w="1668" w:type="dxa"/>
            <w:tcBorders>
              <w:top w:val="single" w:color="auto" w:sz="4" w:space="0"/>
            </w:tcBorders>
            <w:vAlign w:val="center"/>
          </w:tcPr>
          <w:p>
            <w:pPr>
              <w:jc w:val="center"/>
              <w:rPr>
                <w:rFonts w:ascii="仿宋" w:hAnsi="仿宋" w:eastAsia="仿宋"/>
                <w:color w:val="auto"/>
                <w:sz w:val="24"/>
                <w:szCs w:val="24"/>
              </w:rPr>
            </w:pPr>
            <w:r>
              <w:rPr>
                <w:rFonts w:hint="eastAsia" w:ascii="仿宋" w:hAnsi="仿宋" w:eastAsia="仿宋"/>
                <w:color w:val="auto"/>
                <w:sz w:val="24"/>
                <w:szCs w:val="24"/>
              </w:rPr>
              <w:t>审批局</w:t>
            </w:r>
          </w:p>
          <w:p>
            <w:pPr>
              <w:jc w:val="center"/>
              <w:rPr>
                <w:rFonts w:ascii="仿宋" w:hAnsi="仿宋" w:eastAsia="仿宋"/>
                <w:color w:val="auto"/>
                <w:sz w:val="24"/>
                <w:szCs w:val="24"/>
              </w:rPr>
            </w:pPr>
            <w:r>
              <w:rPr>
                <w:rFonts w:hint="eastAsia" w:ascii="仿宋" w:hAnsi="仿宋" w:eastAsia="仿宋"/>
                <w:color w:val="auto"/>
                <w:sz w:val="24"/>
                <w:szCs w:val="24"/>
              </w:rPr>
              <w:t>督查科意见</w:t>
            </w:r>
          </w:p>
        </w:tc>
        <w:tc>
          <w:tcPr>
            <w:tcW w:w="6854" w:type="dxa"/>
            <w:gridSpan w:val="5"/>
            <w:tcBorders>
              <w:top w:val="single" w:color="auto" w:sz="4" w:space="0"/>
            </w:tcBorders>
            <w:vAlign w:val="bottom"/>
          </w:tcPr>
          <w:p>
            <w:pPr>
              <w:ind w:firstLine="1800" w:firstLineChars="750"/>
              <w:rPr>
                <w:rFonts w:ascii="仿宋" w:hAnsi="仿宋" w:eastAsia="仿宋"/>
                <w:color w:val="auto"/>
                <w:sz w:val="24"/>
                <w:szCs w:val="24"/>
              </w:rPr>
            </w:pPr>
            <w:r>
              <w:rPr>
                <w:rFonts w:hint="eastAsia" w:ascii="仿宋" w:hAnsi="仿宋" w:eastAsia="仿宋"/>
                <w:color w:val="auto"/>
                <w:sz w:val="24"/>
                <w:szCs w:val="24"/>
              </w:rPr>
              <w:t>签字：</w:t>
            </w:r>
          </w:p>
          <w:p>
            <w:pPr>
              <w:wordWrap w:val="0"/>
              <w:jc w:val="right"/>
              <w:rPr>
                <w:rFonts w:ascii="仿宋" w:hAnsi="仿宋" w:eastAsia="仿宋"/>
                <w:b/>
                <w:color w:val="auto"/>
                <w:sz w:val="24"/>
                <w:szCs w:val="24"/>
              </w:rPr>
            </w:pPr>
            <w:r>
              <w:rPr>
                <w:rFonts w:hint="eastAsia" w:ascii="仿宋" w:hAnsi="仿宋" w:eastAsia="仿宋"/>
                <w:color w:val="auto"/>
                <w:sz w:val="24"/>
                <w:szCs w:val="24"/>
              </w:rPr>
              <w:t xml:space="preserve">年    月    日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14" w:hRule="atLeast"/>
          <w:jc w:val="center"/>
        </w:trPr>
        <w:tc>
          <w:tcPr>
            <w:tcW w:w="1668" w:type="dxa"/>
            <w:vAlign w:val="center"/>
          </w:tcPr>
          <w:p>
            <w:pPr>
              <w:jc w:val="center"/>
              <w:rPr>
                <w:rFonts w:ascii="仿宋" w:hAnsi="仿宋" w:eastAsia="仿宋"/>
                <w:color w:val="auto"/>
                <w:sz w:val="24"/>
                <w:szCs w:val="24"/>
              </w:rPr>
            </w:pPr>
            <w:r>
              <w:rPr>
                <w:rFonts w:hint="eastAsia" w:ascii="仿宋" w:hAnsi="仿宋" w:eastAsia="仿宋"/>
                <w:color w:val="auto"/>
                <w:sz w:val="24"/>
                <w:szCs w:val="24"/>
              </w:rPr>
              <w:t>审批局</w:t>
            </w:r>
          </w:p>
          <w:p>
            <w:pPr>
              <w:jc w:val="center"/>
              <w:rPr>
                <w:rFonts w:ascii="仿宋" w:hAnsi="仿宋" w:eastAsia="仿宋"/>
                <w:color w:val="auto"/>
                <w:sz w:val="24"/>
                <w:szCs w:val="24"/>
              </w:rPr>
            </w:pPr>
            <w:r>
              <w:rPr>
                <w:rFonts w:hint="eastAsia" w:ascii="仿宋" w:hAnsi="仿宋" w:eastAsia="仿宋"/>
                <w:color w:val="auto"/>
                <w:sz w:val="24"/>
                <w:szCs w:val="24"/>
              </w:rPr>
              <w:t>领导意见</w:t>
            </w:r>
          </w:p>
        </w:tc>
        <w:tc>
          <w:tcPr>
            <w:tcW w:w="6854" w:type="dxa"/>
            <w:gridSpan w:val="5"/>
            <w:vAlign w:val="bottom"/>
          </w:tcPr>
          <w:p>
            <w:pPr>
              <w:ind w:firstLine="1800" w:firstLineChars="750"/>
              <w:rPr>
                <w:rFonts w:ascii="仿宋" w:hAnsi="仿宋" w:eastAsia="仿宋"/>
                <w:color w:val="auto"/>
                <w:sz w:val="24"/>
                <w:szCs w:val="24"/>
              </w:rPr>
            </w:pPr>
            <w:r>
              <w:rPr>
                <w:rFonts w:hint="eastAsia" w:ascii="仿宋" w:hAnsi="仿宋" w:eastAsia="仿宋"/>
                <w:color w:val="auto"/>
                <w:sz w:val="24"/>
                <w:szCs w:val="24"/>
              </w:rPr>
              <w:t>签字：</w:t>
            </w:r>
          </w:p>
          <w:p>
            <w:pPr>
              <w:wordWrap w:val="0"/>
              <w:jc w:val="right"/>
              <w:rPr>
                <w:rFonts w:ascii="仿宋" w:hAnsi="仿宋" w:eastAsia="仿宋"/>
                <w:color w:val="auto"/>
                <w:sz w:val="24"/>
                <w:szCs w:val="24"/>
              </w:rPr>
            </w:pPr>
            <w:r>
              <w:rPr>
                <w:rFonts w:hint="eastAsia" w:ascii="仿宋" w:hAnsi="仿宋" w:eastAsia="仿宋"/>
                <w:color w:val="auto"/>
                <w:sz w:val="24"/>
                <w:szCs w:val="24"/>
              </w:rPr>
              <w:t xml:space="preserve">年    月    日   </w:t>
            </w:r>
          </w:p>
        </w:tc>
      </w:tr>
    </w:tbl>
    <w:p>
      <w:pPr>
        <w:spacing w:line="240" w:lineRule="exact"/>
        <w:rPr>
          <w:rFonts w:ascii="仿宋" w:hAnsi="仿宋" w:eastAsia="仿宋"/>
          <w:color w:val="auto"/>
          <w:szCs w:val="21"/>
        </w:rPr>
      </w:pPr>
      <w:r>
        <w:rPr>
          <w:rFonts w:hint="eastAsia" w:ascii="仿宋" w:hAnsi="仿宋" w:eastAsia="仿宋"/>
          <w:color w:val="auto"/>
          <w:szCs w:val="21"/>
        </w:rPr>
        <w:t>1、工作人员外出必须提前请假。    2、确因紧急情况可通电话、短信、微信报领导审批。</w:t>
      </w:r>
    </w:p>
    <w:p>
      <w:pPr>
        <w:spacing w:line="240" w:lineRule="exact"/>
        <w:rPr>
          <w:rFonts w:hint="default" w:ascii="仿宋" w:hAnsi="仿宋" w:eastAsia="仿宋"/>
          <w:color w:val="auto"/>
          <w:szCs w:val="21"/>
        </w:rPr>
      </w:pPr>
      <w:r>
        <w:rPr>
          <w:rFonts w:hint="eastAsia" w:ascii="仿宋" w:hAnsi="仿宋" w:eastAsia="仿宋"/>
          <w:color w:val="auto"/>
          <w:szCs w:val="21"/>
        </w:rPr>
        <w:t>3、相关批准手续必须报效能督查科（2558800、2558950  ）备案后方为手续完全。</w:t>
      </w:r>
      <w:bookmarkStart w:id="0" w:name="_GoBack"/>
      <w:bookmarkEnd w:id="0"/>
    </w:p>
    <w:sectPr>
      <w:footerReference r:id="rId3" w:type="default"/>
      <w:pgSz w:w="11906" w:h="16838"/>
      <w:pgMar w:top="2098"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t>—</w:t>
                </w:r>
                <w:r>
                  <w:rPr>
                    <w:rFonts w:hint="eastAsia"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sz w:val="28"/>
                    <w:szCs w:val="28"/>
                  </w:rPr>
                  <w:t xml:space="preserve"> </w:t>
                </w:r>
                <w:r>
                  <w:rPr>
                    <w:rFonts w:hint="eastAsia" w:ascii="宋体" w:hAnsi="宋体" w:eastAsia="宋体" w:cs="宋体"/>
                    <w:sz w:val="28"/>
                    <w:szCs w:val="28"/>
                  </w:rPr>
                  <w:t>—</w:t>
                </w:r>
              </w:p>
            </w:txbxContent>
          </v:textbox>
        </v:shape>
      </w:pic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012F8"/>
    <w:rsid w:val="0001084D"/>
    <w:rsid w:val="00017847"/>
    <w:rsid w:val="0004187A"/>
    <w:rsid w:val="00067266"/>
    <w:rsid w:val="000A35F2"/>
    <w:rsid w:val="000D7CC2"/>
    <w:rsid w:val="000E0343"/>
    <w:rsid w:val="000E7394"/>
    <w:rsid w:val="0013659E"/>
    <w:rsid w:val="0015163F"/>
    <w:rsid w:val="00162049"/>
    <w:rsid w:val="001654FE"/>
    <w:rsid w:val="00174BDB"/>
    <w:rsid w:val="00200966"/>
    <w:rsid w:val="002029AF"/>
    <w:rsid w:val="00204130"/>
    <w:rsid w:val="00230949"/>
    <w:rsid w:val="00250301"/>
    <w:rsid w:val="00260CF6"/>
    <w:rsid w:val="0027524A"/>
    <w:rsid w:val="00276E1C"/>
    <w:rsid w:val="0028062B"/>
    <w:rsid w:val="0030095E"/>
    <w:rsid w:val="00321A8B"/>
    <w:rsid w:val="0032699C"/>
    <w:rsid w:val="00333EFB"/>
    <w:rsid w:val="00335BCA"/>
    <w:rsid w:val="00371ED6"/>
    <w:rsid w:val="003B7415"/>
    <w:rsid w:val="003C2B05"/>
    <w:rsid w:val="003E1C38"/>
    <w:rsid w:val="003F1EC2"/>
    <w:rsid w:val="00402EC0"/>
    <w:rsid w:val="00407267"/>
    <w:rsid w:val="00414AA2"/>
    <w:rsid w:val="00431002"/>
    <w:rsid w:val="00435060"/>
    <w:rsid w:val="00443527"/>
    <w:rsid w:val="0046148E"/>
    <w:rsid w:val="004724B9"/>
    <w:rsid w:val="00474D0D"/>
    <w:rsid w:val="004A4CED"/>
    <w:rsid w:val="004A5BE1"/>
    <w:rsid w:val="004C0F33"/>
    <w:rsid w:val="004D2814"/>
    <w:rsid w:val="004D5C8E"/>
    <w:rsid w:val="004F063E"/>
    <w:rsid w:val="005023D9"/>
    <w:rsid w:val="00502FE2"/>
    <w:rsid w:val="005124EE"/>
    <w:rsid w:val="0052657E"/>
    <w:rsid w:val="00531C05"/>
    <w:rsid w:val="005370E2"/>
    <w:rsid w:val="00541FEE"/>
    <w:rsid w:val="00583DF4"/>
    <w:rsid w:val="00594A6B"/>
    <w:rsid w:val="005961B5"/>
    <w:rsid w:val="00597B3C"/>
    <w:rsid w:val="005A4E13"/>
    <w:rsid w:val="00606837"/>
    <w:rsid w:val="00610A85"/>
    <w:rsid w:val="00616082"/>
    <w:rsid w:val="00650D16"/>
    <w:rsid w:val="00693321"/>
    <w:rsid w:val="006C5EE2"/>
    <w:rsid w:val="006D1549"/>
    <w:rsid w:val="0071493F"/>
    <w:rsid w:val="00715F87"/>
    <w:rsid w:val="007356A7"/>
    <w:rsid w:val="0077666C"/>
    <w:rsid w:val="00781441"/>
    <w:rsid w:val="00787D7D"/>
    <w:rsid w:val="007A05CC"/>
    <w:rsid w:val="007A07B3"/>
    <w:rsid w:val="007E2FFB"/>
    <w:rsid w:val="007F5FC2"/>
    <w:rsid w:val="00834753"/>
    <w:rsid w:val="00836694"/>
    <w:rsid w:val="008460DA"/>
    <w:rsid w:val="008A1F5F"/>
    <w:rsid w:val="008E4EF7"/>
    <w:rsid w:val="00912CB3"/>
    <w:rsid w:val="0091319D"/>
    <w:rsid w:val="00933B9F"/>
    <w:rsid w:val="00946BDC"/>
    <w:rsid w:val="009553DF"/>
    <w:rsid w:val="00982EFE"/>
    <w:rsid w:val="009A543D"/>
    <w:rsid w:val="009B16D4"/>
    <w:rsid w:val="009C2723"/>
    <w:rsid w:val="009C36EC"/>
    <w:rsid w:val="00A1785D"/>
    <w:rsid w:val="00A2329D"/>
    <w:rsid w:val="00A30802"/>
    <w:rsid w:val="00A41455"/>
    <w:rsid w:val="00A45FAF"/>
    <w:rsid w:val="00A730BA"/>
    <w:rsid w:val="00A9268C"/>
    <w:rsid w:val="00AA19D1"/>
    <w:rsid w:val="00AA7B6B"/>
    <w:rsid w:val="00AB0BF1"/>
    <w:rsid w:val="00AC3F8D"/>
    <w:rsid w:val="00AC6B34"/>
    <w:rsid w:val="00AE2E75"/>
    <w:rsid w:val="00AF4869"/>
    <w:rsid w:val="00B2409E"/>
    <w:rsid w:val="00B30004"/>
    <w:rsid w:val="00B34DB7"/>
    <w:rsid w:val="00B54B29"/>
    <w:rsid w:val="00B734CF"/>
    <w:rsid w:val="00B7411C"/>
    <w:rsid w:val="00B74651"/>
    <w:rsid w:val="00B8321C"/>
    <w:rsid w:val="00B95BC9"/>
    <w:rsid w:val="00BA4F1B"/>
    <w:rsid w:val="00BA59F8"/>
    <w:rsid w:val="00BC03EA"/>
    <w:rsid w:val="00BC130A"/>
    <w:rsid w:val="00BD69E0"/>
    <w:rsid w:val="00BE6B07"/>
    <w:rsid w:val="00C14C9F"/>
    <w:rsid w:val="00C34B9A"/>
    <w:rsid w:val="00C453BA"/>
    <w:rsid w:val="00C70FCD"/>
    <w:rsid w:val="00C92FBA"/>
    <w:rsid w:val="00CA39B1"/>
    <w:rsid w:val="00CD766C"/>
    <w:rsid w:val="00CF3474"/>
    <w:rsid w:val="00D0071E"/>
    <w:rsid w:val="00D16B9A"/>
    <w:rsid w:val="00D1773F"/>
    <w:rsid w:val="00D252F4"/>
    <w:rsid w:val="00D265F4"/>
    <w:rsid w:val="00D83E12"/>
    <w:rsid w:val="00D852D3"/>
    <w:rsid w:val="00D97CE3"/>
    <w:rsid w:val="00DB152A"/>
    <w:rsid w:val="00DD1B67"/>
    <w:rsid w:val="00DD656E"/>
    <w:rsid w:val="00DE61B6"/>
    <w:rsid w:val="00DF1409"/>
    <w:rsid w:val="00E112AD"/>
    <w:rsid w:val="00E176BA"/>
    <w:rsid w:val="00E27790"/>
    <w:rsid w:val="00E653ED"/>
    <w:rsid w:val="00E71D0A"/>
    <w:rsid w:val="00E94043"/>
    <w:rsid w:val="00E972BF"/>
    <w:rsid w:val="00EC4930"/>
    <w:rsid w:val="00EE0C7A"/>
    <w:rsid w:val="00EE3130"/>
    <w:rsid w:val="00F012F8"/>
    <w:rsid w:val="00F15E51"/>
    <w:rsid w:val="00F40B01"/>
    <w:rsid w:val="00F4463D"/>
    <w:rsid w:val="00F47D11"/>
    <w:rsid w:val="00F66AE8"/>
    <w:rsid w:val="00F66FAD"/>
    <w:rsid w:val="00F7250F"/>
    <w:rsid w:val="00F809E6"/>
    <w:rsid w:val="00F903E8"/>
    <w:rsid w:val="00FA1681"/>
    <w:rsid w:val="00FA34B6"/>
    <w:rsid w:val="00FA5806"/>
    <w:rsid w:val="00FC0ECA"/>
    <w:rsid w:val="00FC7E86"/>
    <w:rsid w:val="00FD7DEF"/>
    <w:rsid w:val="00FE7625"/>
    <w:rsid w:val="04CD376E"/>
    <w:rsid w:val="07EE7D2F"/>
    <w:rsid w:val="093742E9"/>
    <w:rsid w:val="0D523855"/>
    <w:rsid w:val="142016F1"/>
    <w:rsid w:val="19673327"/>
    <w:rsid w:val="19BF0052"/>
    <w:rsid w:val="1AFA7817"/>
    <w:rsid w:val="1EE026B1"/>
    <w:rsid w:val="236F7FC8"/>
    <w:rsid w:val="24AC5D1C"/>
    <w:rsid w:val="305E7AB8"/>
    <w:rsid w:val="3ED045EA"/>
    <w:rsid w:val="3F4D20C4"/>
    <w:rsid w:val="434F5EB0"/>
    <w:rsid w:val="436B3407"/>
    <w:rsid w:val="4D4131AE"/>
    <w:rsid w:val="50593901"/>
    <w:rsid w:val="59A03B41"/>
    <w:rsid w:val="61B86814"/>
    <w:rsid w:val="62DE7C73"/>
    <w:rsid w:val="676F415A"/>
    <w:rsid w:val="67801ADB"/>
    <w:rsid w:val="6B1D2FD9"/>
    <w:rsid w:val="6BCF64A8"/>
    <w:rsid w:val="70195FD6"/>
    <w:rsid w:val="757016D2"/>
    <w:rsid w:val="75C068A1"/>
    <w:rsid w:val="75E9556C"/>
    <w:rsid w:val="782575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0"/>
    <w:semiHidden/>
    <w:unhideWhenUsed/>
    <w:uiPriority w:val="99"/>
    <w:pPr>
      <w:ind w:left="100" w:leftChars="250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9">
    <w:name w:val="List Paragraph"/>
    <w:basedOn w:val="1"/>
    <w:qFormat/>
    <w:uiPriority w:val="99"/>
    <w:pPr>
      <w:ind w:firstLine="420" w:firstLineChars="200"/>
    </w:pPr>
  </w:style>
  <w:style w:type="character" w:customStyle="1" w:styleId="10">
    <w:name w:val="日期 Char"/>
    <w:basedOn w:val="6"/>
    <w:link w:val="3"/>
    <w:semiHidden/>
    <w:uiPriority w:val="99"/>
  </w:style>
  <w:style w:type="character" w:customStyle="1" w:styleId="11">
    <w:name w:val="标题 1 Char"/>
    <w:basedOn w:val="6"/>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B5B051-8A51-46E0-AF86-CC93E898A510}">
  <ds:schemaRefs/>
</ds:datastoreItem>
</file>

<file path=docProps/app.xml><?xml version="1.0" encoding="utf-8"?>
<Properties xmlns="http://schemas.openxmlformats.org/officeDocument/2006/extended-properties" xmlns:vt="http://schemas.openxmlformats.org/officeDocument/2006/docPropsVTypes">
  <Template>Normal</Template>
  <Pages>10</Pages>
  <Words>737</Words>
  <Characters>4202</Characters>
  <Lines>35</Lines>
  <Paragraphs>9</Paragraphs>
  <TotalTime>84</TotalTime>
  <ScaleCrop>false</ScaleCrop>
  <LinksUpToDate>false</LinksUpToDate>
  <CharactersWithSpaces>4930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2019-01-30T09:23:00Z</dcterms:created>
  <dc:creator>督查科</dc:creator>
  <cp:lastModifiedBy>admin</cp:lastModifiedBy>
  <cp:lastPrinted>2019-02-13T02:03:00Z</cp:lastPrinted>
  <dcterms:modified xsi:type="dcterms:W3CDTF">2019-02-13T06:50:31Z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