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附件3</w:t>
      </w:r>
    </w:p>
    <w:tbl>
      <w:tblPr>
        <w:tblStyle w:val="5"/>
        <w:tblW w:w="10290" w:type="dxa"/>
        <w:tblInd w:w="94" w:type="dxa"/>
        <w:tblLayout w:type="fixed"/>
        <w:tblCellMar>
          <w:top w:w="0" w:type="dxa"/>
          <w:left w:w="108" w:type="dxa"/>
          <w:bottom w:w="0" w:type="dxa"/>
          <w:right w:w="108" w:type="dxa"/>
        </w:tblCellMar>
      </w:tblPr>
      <w:tblGrid>
        <w:gridCol w:w="846"/>
        <w:gridCol w:w="3935"/>
        <w:gridCol w:w="2014"/>
        <w:gridCol w:w="1800"/>
        <w:gridCol w:w="705"/>
        <w:gridCol w:w="990"/>
      </w:tblGrid>
      <w:tr>
        <w:tblPrEx>
          <w:tblLayout w:type="fixed"/>
          <w:tblCellMar>
            <w:top w:w="0" w:type="dxa"/>
            <w:left w:w="108" w:type="dxa"/>
            <w:bottom w:w="0" w:type="dxa"/>
            <w:right w:w="108" w:type="dxa"/>
          </w:tblCellMar>
        </w:tblPrEx>
        <w:trPr>
          <w:trHeight w:val="800" w:hRule="atLeast"/>
        </w:trPr>
        <w:tc>
          <w:tcPr>
            <w:tcW w:w="10290" w:type="dxa"/>
            <w:gridSpan w:val="6"/>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b/>
                <w:bCs/>
                <w:color w:val="000000"/>
                <w:kern w:val="0"/>
                <w:sz w:val="32"/>
                <w:szCs w:val="32"/>
                <w:lang w:eastAsia="zh-CN"/>
              </w:rPr>
            </w:pPr>
            <w:r>
              <w:rPr>
                <w:rFonts w:hint="eastAsia" w:ascii="方正小标宋简体" w:hAnsi="宋体" w:eastAsia="方正小标宋简体" w:cs="宋体"/>
                <w:b/>
                <w:bCs/>
                <w:color w:val="000000"/>
                <w:kern w:val="0"/>
                <w:sz w:val="32"/>
                <w:szCs w:val="32"/>
                <w:lang w:val="en-US" w:eastAsia="zh-CN"/>
              </w:rPr>
              <w:t>钦州市</w:t>
            </w:r>
            <w:bookmarkStart w:id="0" w:name="_GoBack"/>
            <w:bookmarkEnd w:id="0"/>
            <w:r>
              <w:rPr>
                <w:rFonts w:hint="eastAsia" w:ascii="方正小标宋简体" w:hAnsi="宋体" w:eastAsia="方正小标宋简体" w:cs="宋体"/>
                <w:b/>
                <w:bCs/>
                <w:color w:val="000000"/>
                <w:kern w:val="0"/>
                <w:sz w:val="32"/>
                <w:szCs w:val="32"/>
                <w:lang w:val="en-US" w:eastAsia="zh-CN"/>
              </w:rPr>
              <w:t>2025年</w:t>
            </w:r>
            <w:r>
              <w:rPr>
                <w:rFonts w:hint="eastAsia" w:ascii="方正小标宋简体" w:hAnsi="宋体" w:eastAsia="方正小标宋简体" w:cs="宋体"/>
                <w:b/>
                <w:bCs/>
                <w:color w:val="000000"/>
                <w:kern w:val="0"/>
                <w:sz w:val="32"/>
                <w:szCs w:val="32"/>
              </w:rPr>
              <w:t>退役军人职业教育和技能培训机构</w:t>
            </w:r>
            <w:r>
              <w:rPr>
                <w:rFonts w:hint="eastAsia" w:ascii="方正小标宋简体" w:hAnsi="宋体" w:eastAsia="方正小标宋简体" w:cs="宋体"/>
                <w:b/>
                <w:bCs/>
                <w:color w:val="000000"/>
                <w:kern w:val="0"/>
                <w:sz w:val="32"/>
                <w:szCs w:val="32"/>
                <w:lang w:val="en-US" w:eastAsia="zh-CN"/>
              </w:rPr>
              <w:t>考评表</w:t>
            </w:r>
          </w:p>
        </w:tc>
      </w:tr>
      <w:tr>
        <w:tblPrEx>
          <w:tblLayout w:type="fixed"/>
          <w:tblCellMar>
            <w:top w:w="0" w:type="dxa"/>
            <w:left w:w="108" w:type="dxa"/>
            <w:bottom w:w="0" w:type="dxa"/>
            <w:right w:w="108" w:type="dxa"/>
          </w:tblCellMar>
        </w:tblPrEx>
        <w:trPr>
          <w:trHeight w:val="600" w:hRule="atLeast"/>
        </w:trPr>
        <w:tc>
          <w:tcPr>
            <w:tcW w:w="4781" w:type="dxa"/>
            <w:gridSpan w:val="2"/>
            <w:tcBorders>
              <w:top w:val="nil"/>
              <w:left w:val="nil"/>
              <w:bottom w:val="nil"/>
              <w:right w:val="nil"/>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申请单位：</w:t>
            </w:r>
          </w:p>
        </w:tc>
        <w:tc>
          <w:tcPr>
            <w:tcW w:w="2014"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4"/>
                <w:szCs w:val="24"/>
              </w:rPr>
            </w:pPr>
          </w:p>
        </w:tc>
        <w:tc>
          <w:tcPr>
            <w:tcW w:w="180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4"/>
                <w:szCs w:val="24"/>
              </w:rPr>
            </w:pPr>
          </w:p>
        </w:tc>
        <w:tc>
          <w:tcPr>
            <w:tcW w:w="70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4"/>
                <w:szCs w:val="24"/>
              </w:rPr>
            </w:pPr>
          </w:p>
        </w:tc>
        <w:tc>
          <w:tcPr>
            <w:tcW w:w="99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4"/>
                <w:szCs w:val="24"/>
              </w:rPr>
            </w:pPr>
          </w:p>
        </w:tc>
      </w:tr>
      <w:tr>
        <w:tblPrEx>
          <w:tblLayout w:type="fixed"/>
          <w:tblCellMar>
            <w:top w:w="0" w:type="dxa"/>
            <w:left w:w="108" w:type="dxa"/>
            <w:bottom w:w="0" w:type="dxa"/>
            <w:right w:w="108" w:type="dxa"/>
          </w:tblCellMar>
        </w:tblPrEx>
        <w:trPr>
          <w:trHeight w:val="57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评估内容</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评分标准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佐证材料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得分</w:t>
            </w:r>
          </w:p>
        </w:tc>
      </w:tr>
      <w:tr>
        <w:tblPrEx>
          <w:tblLayout w:type="fixed"/>
          <w:tblCellMar>
            <w:top w:w="0" w:type="dxa"/>
            <w:left w:w="108" w:type="dxa"/>
            <w:bottom w:w="0" w:type="dxa"/>
            <w:right w:w="108" w:type="dxa"/>
          </w:tblCellMar>
        </w:tblPrEx>
        <w:trPr>
          <w:trHeight w:val="845"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基础设施(30)</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1、固定资产20万元以上，注册资金10万元以上。</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检查固定资产台账、注册资金证明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26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2、理论教室和实训场地总面积500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以上，有自有固定的培训场所，租用场所的，租赁期不少于3年。固定的办公用房4间以上。</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符合要求的，得5分；否则不得分。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房产证或租赁合同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18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3、理论课教室面积50平方米以上，无危房，有良好的照明、通风条件，桌椅、讲台和黑板等教学设施齐全。</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，得5分； 100—200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，得4分；50—100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，得3分；低于50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，不得分；设施不齐全，每缺一项扣1分。有危房，扣5分。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房产证或租赁合同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68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4、实训操作场所面积350平方米以上，符合环保、劳保、安全、消防、卫生等规定及相关工种的安全规程。招收住宿学生，住宿场所应符合环保、安全、消防、卫生等有关规定。</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，得5分； 200—350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，得4分；100—200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，得3分；50—100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，得2分；低于50</w:t>
            </w:r>
            <w:r>
              <w:rPr>
                <w:rFonts w:ascii="Times New Roman" w:hAnsi="Times New Roman" w:eastAsia="宋体" w:cs="Times New Roman"/>
                <w:color w:val="000000"/>
                <w:kern w:val="0"/>
                <w:szCs w:val="21"/>
              </w:rPr>
              <w:t>㎡</w:t>
            </w:r>
            <w:r>
              <w:rPr>
                <w:rFonts w:ascii="Times New Roman" w:hAnsi="Times New Roman" w:eastAsia="仿宋_GB2312" w:cs="Times New Roman"/>
                <w:color w:val="000000"/>
                <w:kern w:val="0"/>
                <w:szCs w:val="21"/>
              </w:rPr>
              <w:t>，不得分。不符合环保、劳保、安全、消防、卫生等规定的,每项扣1分。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房产证或租赁合同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08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5、有充足的实训工位，满足2人一个工位的要求，实训操作场地满足职业标准要求，工位间距满足操作、生产的要求。</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符合要求，得5分；满足率≥80%，得3分，低于80%的，得0分。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实训工位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155"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6、具有满足培训要求的教学设备，有与培训专业相对应的教学设备，有满足实习教学需要的配套设备、工具量等设施设备。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达到要求的得5分，基本满足的得3分，否则不得分。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实训设备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68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师资力量（25)</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7、校长要具有大专以上文化程度及中级以上专业技术资格或高级以上职业资格；有3人以上的专职管理人员；有专职会计、出纳，并持有财会人员资格证书。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校长学历证、国家职业资格证、职称证；</w:t>
            </w:r>
            <w:r>
              <w:rPr>
                <w:rFonts w:ascii="Times New Roman" w:hAnsi="Times New Roman" w:eastAsia="仿宋_GB2312" w:cs="Times New Roman"/>
                <w:color w:val="000000"/>
                <w:kern w:val="0"/>
                <w:szCs w:val="21"/>
              </w:rPr>
              <w:br w:type="textWrapping"/>
            </w:r>
            <w:r>
              <w:rPr>
                <w:rFonts w:ascii="Times New Roman" w:hAnsi="Times New Roman" w:eastAsia="仿宋_GB2312" w:cs="Times New Roman"/>
                <w:color w:val="000000"/>
                <w:kern w:val="0"/>
                <w:szCs w:val="21"/>
              </w:rPr>
              <w:t>专职管理人员劳动合同、工资单；</w:t>
            </w:r>
            <w:r>
              <w:rPr>
                <w:rFonts w:ascii="Times New Roman" w:hAnsi="Times New Roman" w:eastAsia="仿宋_GB2312" w:cs="Times New Roman"/>
                <w:color w:val="000000"/>
                <w:kern w:val="0"/>
                <w:szCs w:val="21"/>
              </w:rPr>
              <w:br w:type="textWrapping"/>
            </w:r>
            <w:r>
              <w:rPr>
                <w:rFonts w:ascii="Times New Roman" w:hAnsi="Times New Roman" w:eastAsia="仿宋_GB2312" w:cs="Times New Roman"/>
                <w:color w:val="000000"/>
                <w:kern w:val="0"/>
                <w:szCs w:val="21"/>
              </w:rPr>
              <w:t>会计、出纳人员提供会计证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68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8、根据办学规模配备相应数量的专职教学管理人员，专职教学管理人员具有大专以上文化程度及中级以上专业技术资格或高级以上国家职业资格，有2年以上职业教育培训的工作经历。</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专职管理人员的学历证、国家职业资格证、职称证；</w:t>
            </w:r>
            <w:r>
              <w:rPr>
                <w:rFonts w:ascii="Times New Roman" w:hAnsi="Times New Roman" w:eastAsia="仿宋_GB2312" w:cs="Times New Roman"/>
                <w:color w:val="000000"/>
                <w:kern w:val="0"/>
                <w:szCs w:val="21"/>
              </w:rPr>
              <w:br w:type="textWrapping"/>
            </w:r>
            <w:r>
              <w:rPr>
                <w:rFonts w:ascii="Times New Roman" w:hAnsi="Times New Roman" w:eastAsia="仿宋_GB2312" w:cs="Times New Roman"/>
                <w:color w:val="000000"/>
                <w:kern w:val="0"/>
                <w:szCs w:val="21"/>
              </w:rPr>
              <w:t>2年教育培训经验证明：教师证或学校提供教学证明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267"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每个职业（工种）至少配备2名以上理论教师和2名以上实习指导教师。教师具有中职以上文化程度及中级以上专业技术资格或高级以上国家职业资格，实习指导教师要具有国家职业资格证书；开展创业培训的，至少有2人取得《创业培训教师资格证书》、至少配备1人以上创业指导师、建立有10人以上的专家咨询队伍和创业项目库</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有2年以上创业培训或职业教育培训的工作经历。</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教师资格证、职称证或国家职业资格证书2年教育培训经验证明</w:t>
            </w:r>
            <w:r>
              <w:rPr>
                <w:rFonts w:hint="eastAsia" w:ascii="Times New Roman" w:hAnsi="Times New Roman" w:eastAsia="仿宋_GB2312" w:cs="Times New Roman"/>
                <w:color w:val="000000"/>
                <w:kern w:val="0"/>
                <w:szCs w:val="21"/>
                <w:lang w:eastAsia="zh-CN"/>
              </w:rPr>
              <w:t>；</w:t>
            </w:r>
            <w:r>
              <w:rPr>
                <w:rFonts w:ascii="Times New Roman" w:hAnsi="Times New Roman" w:eastAsia="仿宋_GB2312" w:cs="Times New Roman"/>
                <w:color w:val="000000"/>
                <w:kern w:val="0"/>
                <w:szCs w:val="21"/>
              </w:rPr>
              <w:t>教师证或学校提供教学证明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24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10、专职教师占教师总数的1/2以上，教师具有与其教学岗位相适应的教师上岗资格。</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教师资格证、职称证和国家职业资格证书；</w:t>
            </w:r>
            <w:r>
              <w:rPr>
                <w:rFonts w:ascii="Times New Roman" w:hAnsi="Times New Roman" w:eastAsia="仿宋_GB2312" w:cs="Times New Roman"/>
                <w:color w:val="000000"/>
                <w:kern w:val="0"/>
                <w:szCs w:val="21"/>
              </w:rPr>
              <w:br w:type="textWrapping"/>
            </w:r>
            <w:r>
              <w:rPr>
                <w:rFonts w:ascii="Times New Roman" w:hAnsi="Times New Roman" w:eastAsia="仿宋_GB2312" w:cs="Times New Roman"/>
                <w:color w:val="000000"/>
                <w:kern w:val="0"/>
                <w:szCs w:val="21"/>
              </w:rPr>
              <w:t>专职教师提供劳动合同、工资单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900"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11、配备不少于2人的专职职业指导人员。</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符合要求，得5分；否则不得分。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职业指导人员名册、职业指导人员职业资格证书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380" w:hRule="atLeast"/>
        </w:trPr>
        <w:tc>
          <w:tcPr>
            <w:tcW w:w="84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教学管理(15)</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2</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lang w:val="en-US" w:eastAsia="zh-CN"/>
              </w:rPr>
              <w:t>学校与企业签订就业协议或学校与人力资源工作签订就业协议。</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符合要求的，得</w:t>
            </w:r>
            <w:r>
              <w:rPr>
                <w:rFonts w:hint="eastAsia" w:ascii="Times New Roman" w:hAnsi="Times New Roman" w:eastAsia="仿宋_GB2312" w:cs="Times New Roman"/>
                <w:color w:val="000000"/>
                <w:kern w:val="0"/>
                <w:szCs w:val="21"/>
                <w:lang w:val="en-US" w:eastAsia="zh-CN"/>
              </w:rPr>
              <w:t>2</w:t>
            </w:r>
            <w:r>
              <w:rPr>
                <w:rFonts w:ascii="Times New Roman" w:hAnsi="Times New Roman" w:eastAsia="仿宋_GB2312" w:cs="Times New Roman"/>
                <w:color w:val="000000"/>
                <w:kern w:val="0"/>
                <w:szCs w:val="21"/>
              </w:rPr>
              <w:t>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签订协议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380" w:hRule="atLeast"/>
        </w:trPr>
        <w:tc>
          <w:tcPr>
            <w:tcW w:w="846" w:type="dxa"/>
            <w:vMerge w:val="continue"/>
            <w:tcBorders>
              <w:left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3</w:t>
            </w:r>
            <w:r>
              <w:rPr>
                <w:rFonts w:ascii="Times New Roman" w:hAnsi="Times New Roman" w:eastAsia="仿宋_GB2312" w:cs="Times New Roman"/>
                <w:color w:val="000000"/>
                <w:kern w:val="0"/>
                <w:szCs w:val="21"/>
              </w:rPr>
              <w:t>、专业和课程设置符合退役军人就业市场需求，教学大纲、教学计划、教学方法等体现国家职业标准要求，针对性、实用性、实效性强；并能按教学计划开展培训。</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符合要求的，得5分；每缺一项扣1.5分，不能按教学计划开展培训的2分。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教学计划、教学大纲、教材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665" w:hRule="atLeast"/>
        </w:trPr>
        <w:tc>
          <w:tcPr>
            <w:tcW w:w="846" w:type="dxa"/>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4</w:t>
            </w:r>
            <w:r>
              <w:rPr>
                <w:rFonts w:ascii="Times New Roman" w:hAnsi="Times New Roman" w:eastAsia="仿宋_GB2312" w:cs="Times New Roman"/>
                <w:color w:val="000000"/>
                <w:kern w:val="0"/>
                <w:szCs w:val="21"/>
              </w:rPr>
              <w:t>、有健全的办学章程与发展规划，教学管理制度，教师管理制度，学籍管理制度，学生管理制度，学员考核鉴定制度，财务管理制度及卫生安全管理、设备管理等有关规章制度。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符合要求的，得</w:t>
            </w:r>
            <w:r>
              <w:rPr>
                <w:rFonts w:hint="eastAsia" w:ascii="Times New Roman" w:hAnsi="Times New Roman" w:eastAsia="仿宋_GB2312" w:cs="Times New Roman"/>
                <w:color w:val="000000"/>
                <w:kern w:val="0"/>
                <w:szCs w:val="21"/>
                <w:lang w:val="en-US" w:eastAsia="zh-CN"/>
              </w:rPr>
              <w:t>3</w:t>
            </w:r>
            <w:r>
              <w:rPr>
                <w:rFonts w:ascii="Times New Roman" w:hAnsi="Times New Roman" w:eastAsia="仿宋_GB2312" w:cs="Times New Roman"/>
                <w:color w:val="000000"/>
                <w:kern w:val="0"/>
                <w:szCs w:val="21"/>
              </w:rPr>
              <w:t>分；每缺一项扣0.5分。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管理制度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1185" w:hRule="atLeast"/>
        </w:trPr>
        <w:tc>
          <w:tcPr>
            <w:tcW w:w="846"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5</w:t>
            </w:r>
            <w:r>
              <w:rPr>
                <w:rFonts w:ascii="Times New Roman" w:hAnsi="Times New Roman" w:eastAsia="仿宋_GB2312" w:cs="Times New Roman"/>
                <w:color w:val="000000"/>
                <w:kern w:val="0"/>
                <w:szCs w:val="21"/>
              </w:rPr>
              <w:t>、培训档案齐全，台账登记清楚、完整、真实。</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达到要求的得5分，台账不完整的扣1分。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培训档案（包含学员信息、学员花名册、培训考试信息等）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739" w:hRule="atLeast"/>
        </w:trPr>
        <w:tc>
          <w:tcPr>
            <w:tcW w:w="84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培训实施(</w:t>
            </w:r>
            <w:r>
              <w:rPr>
                <w:rFonts w:hint="eastAsia" w:ascii="Times New Roman" w:hAnsi="Times New Roman" w:eastAsia="仿宋_GB2312" w:cs="Times New Roman"/>
                <w:color w:val="000000"/>
                <w:kern w:val="0"/>
                <w:szCs w:val="21"/>
                <w:lang w:val="en-US" w:eastAsia="zh-CN"/>
              </w:rPr>
              <w:t>30</w:t>
            </w:r>
            <w:r>
              <w:rPr>
                <w:rFonts w:hint="eastAsia" w:ascii="Times New Roman" w:hAnsi="Times New Roman" w:eastAsia="仿宋_GB2312" w:cs="Times New Roman"/>
                <w:color w:val="000000"/>
                <w:kern w:val="0"/>
                <w:szCs w:val="21"/>
              </w:rPr>
              <w:t>)</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6</w:t>
            </w:r>
            <w:r>
              <w:rPr>
                <w:rFonts w:ascii="Times New Roman" w:hAnsi="Times New Roman" w:eastAsia="仿宋_GB2312" w:cs="Times New Roman"/>
                <w:color w:val="000000"/>
                <w:kern w:val="0"/>
                <w:szCs w:val="21"/>
              </w:rPr>
              <w:t>、年均培训人数不低于200人</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符合要求，得4分；每增加50人，加1分。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培训学员花名册和照片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760" w:hRule="atLeast"/>
        </w:trPr>
        <w:tc>
          <w:tcPr>
            <w:tcW w:w="846" w:type="dxa"/>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17</w:t>
            </w:r>
            <w:r>
              <w:rPr>
                <w:rFonts w:ascii="Times New Roman" w:hAnsi="Times New Roman" w:eastAsia="仿宋_GB2312" w:cs="Times New Roman"/>
                <w:color w:val="000000"/>
                <w:kern w:val="0"/>
                <w:szCs w:val="21"/>
              </w:rPr>
              <w:t>、学员参加技能鉴定或专项职业能力证书考核率达90%以上。</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符合要求，得6分；否则不得分。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职业技能鉴定成绩表或证书复印件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775" w:hRule="atLeast"/>
        </w:trPr>
        <w:tc>
          <w:tcPr>
            <w:tcW w:w="846" w:type="dxa"/>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18</w:t>
            </w:r>
            <w:r>
              <w:rPr>
                <w:rFonts w:ascii="Times New Roman" w:hAnsi="Times New Roman" w:eastAsia="仿宋_GB2312" w:cs="Times New Roman"/>
                <w:color w:val="000000"/>
                <w:kern w:val="0"/>
                <w:szCs w:val="21"/>
              </w:rPr>
              <w:t>、能开展订单、定岗培训，培训后推荐就业率达到90%以上。</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符合要求，得4分；每增加1个百分点，加0.4分。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看订单、定岗培训协议等资料；就业创业信息情况表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775" w:hRule="atLeast"/>
        </w:trPr>
        <w:tc>
          <w:tcPr>
            <w:tcW w:w="846" w:type="dxa"/>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1</w:t>
            </w:r>
            <w:r>
              <w:rPr>
                <w:rFonts w:hint="default" w:ascii="Times New Roman" w:hAnsi="Times New Roman" w:eastAsia="仿宋_GB2312" w:cs="Times New Roman"/>
                <w:color w:val="000000"/>
                <w:kern w:val="0"/>
                <w:szCs w:val="21"/>
                <w:lang w:val="en-US" w:eastAsia="zh-CN"/>
              </w:rPr>
              <w:t>9</w:t>
            </w:r>
            <w:r>
              <w:rPr>
                <w:rFonts w:hint="default" w:ascii="Times New Roman" w:hAnsi="Times New Roman" w:eastAsia="仿宋_GB2312" w:cs="Times New Roman"/>
                <w:color w:val="000000"/>
                <w:kern w:val="0"/>
                <w:szCs w:val="21"/>
              </w:rPr>
              <w:t>、积极组织学员、教师参加技能竞赛活动</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过去两年参加技能竞赛的，得3分；获得市级奖项的，得5分。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技能竞赛报名表；获奖通知、证书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860" w:hRule="atLeast"/>
        </w:trPr>
        <w:tc>
          <w:tcPr>
            <w:tcW w:w="84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20.培训成效好，社会评价信誉度较高</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过去两年内曾得到政府部门奖励，或者市级以上平面媒体宣传的，得5分。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通知、证书、媒体报导材料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86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加分（</w:t>
            </w:r>
            <w:r>
              <w:rPr>
                <w:rFonts w:hint="eastAsia" w:ascii="Times New Roman" w:hAnsi="Times New Roman" w:eastAsia="仿宋_GB2312" w:cs="Times New Roman"/>
                <w:color w:val="000000"/>
                <w:kern w:val="0"/>
                <w:szCs w:val="21"/>
                <w:lang w:val="en-US" w:eastAsia="zh-CN"/>
              </w:rPr>
              <w:t>50</w:t>
            </w:r>
            <w:r>
              <w:rPr>
                <w:rFonts w:ascii="Times New Roman" w:hAnsi="Times New Roman" w:eastAsia="仿宋_GB2312" w:cs="Times New Roman"/>
                <w:color w:val="000000"/>
                <w:kern w:val="0"/>
                <w:szCs w:val="21"/>
              </w:rPr>
              <w:t>）</w:t>
            </w: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21.推荐军创、吸纳退役军人就业达到一定比例的民营企业或者拥军企业参加展销会</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推荐1个企业参展得10分，每增加1个企业加5分，最高不超过30分。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参加展销会报名表和参展照片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955" w:hRule="atLeast"/>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Times New Roman" w:hAnsi="Times New Roman" w:eastAsia="仿宋_GB2312" w:cs="Times New Roman"/>
                <w:color w:val="000000"/>
                <w:kern w:val="0"/>
                <w:szCs w:val="21"/>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22.推荐退役军人就业，不含参加培训后推荐就业的退役军人学员</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推荐1名退役军人就业得2分，每增加1名退役军人就业加1分，最高不超过20分。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就业合同、工资发放表、社保缴费证明等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sz w:val="21"/>
                <w:szCs w:val="21"/>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r>
      <w:tr>
        <w:tblPrEx>
          <w:tblLayout w:type="fixed"/>
          <w:tblCellMar>
            <w:top w:w="0" w:type="dxa"/>
            <w:left w:w="108" w:type="dxa"/>
            <w:bottom w:w="0" w:type="dxa"/>
            <w:right w:w="108" w:type="dxa"/>
          </w:tblCellMar>
        </w:tblPrEx>
        <w:trPr>
          <w:trHeight w:val="588" w:hRule="atLeast"/>
        </w:trPr>
        <w:tc>
          <w:tcPr>
            <w:tcW w:w="8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合计</w:t>
            </w:r>
          </w:p>
        </w:tc>
        <w:tc>
          <w:tcPr>
            <w:tcW w:w="70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150</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4250" w:hRule="atLeast"/>
        </w:trPr>
        <w:tc>
          <w:tcPr>
            <w:tcW w:w="1029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spacing w:line="320" w:lineRule="exact"/>
              <w:jc w:val="lef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考评综述意见：</w:t>
            </w:r>
          </w:p>
          <w:p>
            <w:pPr>
              <w:spacing w:line="320" w:lineRule="exact"/>
              <w:rPr>
                <w:rFonts w:hint="default" w:ascii="Times New Roman" w:hAnsi="Times New Roman" w:eastAsia="方正仿宋_GBK" w:cs="Times New Roman"/>
                <w:color w:val="000000"/>
                <w:sz w:val="24"/>
                <w:szCs w:val="24"/>
              </w:rPr>
            </w:pPr>
          </w:p>
          <w:p>
            <w:pPr>
              <w:snapToGrid w:val="0"/>
              <w:jc w:val="left"/>
              <w:rPr>
                <w:rFonts w:hint="default" w:ascii="Times New Roman" w:hAnsi="Times New Roman" w:eastAsia="方正仿宋_GBK" w:cs="Times New Roman"/>
                <w:color w:val="000000"/>
                <w:sz w:val="24"/>
                <w:szCs w:val="24"/>
              </w:rPr>
            </w:pPr>
          </w:p>
          <w:p>
            <w:pPr>
              <w:snapToGrid w:val="0"/>
              <w:jc w:val="left"/>
              <w:rPr>
                <w:rFonts w:hint="default" w:ascii="Times New Roman" w:hAnsi="Times New Roman" w:eastAsia="方正仿宋_GBK" w:cs="Times New Roman"/>
                <w:color w:val="000000"/>
                <w:sz w:val="24"/>
                <w:szCs w:val="24"/>
              </w:rPr>
            </w:pPr>
          </w:p>
          <w:p>
            <w:pPr>
              <w:spacing w:line="32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专家签名：</w:t>
            </w:r>
          </w:p>
          <w:p>
            <w:pPr>
              <w:pStyle w:val="2"/>
              <w:rPr>
                <w:rFonts w:hint="default" w:ascii="Times New Roman" w:hAnsi="Times New Roman" w:eastAsia="方正仿宋_GBK" w:cs="Times New Roman"/>
                <w:color w:val="000000"/>
                <w:sz w:val="24"/>
                <w:szCs w:val="24"/>
              </w:rPr>
            </w:pPr>
          </w:p>
          <w:p>
            <w:pPr>
              <w:spacing w:line="32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             </w:t>
            </w:r>
          </w:p>
          <w:p>
            <w:pPr>
              <w:spacing w:line="320" w:lineRule="exact"/>
              <w:ind w:firstLine="1680" w:firstLineChars="700"/>
              <w:jc w:val="center"/>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rPr>
              <w:t>考评机构（盖章）：</w:t>
            </w:r>
          </w:p>
          <w:p>
            <w:pPr>
              <w:widowControl/>
              <w:spacing w:line="240" w:lineRule="exact"/>
              <w:ind w:firstLine="1680" w:firstLineChars="700"/>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 xml:space="preserve">                           </w:t>
            </w:r>
          </w:p>
          <w:p>
            <w:pPr>
              <w:widowControl/>
              <w:spacing w:line="240" w:lineRule="exact"/>
              <w:ind w:firstLine="1680" w:firstLineChars="700"/>
              <w:jc w:val="center"/>
              <w:rPr>
                <w:rFonts w:ascii="Times New Roman" w:hAnsi="Times New Roman" w:eastAsia="宋体" w:cs="Times New Roman"/>
                <w:kern w:val="0"/>
                <w:sz w:val="24"/>
                <w:szCs w:val="24"/>
                <w:u w:val="none"/>
              </w:rPr>
            </w:pPr>
            <w:r>
              <w:rPr>
                <w:rFonts w:hint="eastAsia"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rPr>
              <w:t>日期：     年   月   日</w:t>
            </w:r>
          </w:p>
        </w:tc>
      </w:tr>
    </w:tbl>
    <w:p>
      <w:pPr>
        <w:spacing w:line="240" w:lineRule="exact"/>
        <w:rPr>
          <w:rFonts w:ascii="Times New Roman" w:hAnsi="Times New Roman" w:cs="Times New Roman"/>
        </w:rPr>
      </w:pPr>
    </w:p>
    <w:sectPr>
      <w:pgSz w:w="11906" w:h="16838"/>
      <w:pgMar w:top="964" w:right="1021" w:bottom="107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EFAF153-9175-4DB6-9035-D6C09169E9F7}"/>
  </w:font>
  <w:font w:name="方正小标宋简体">
    <w:panose1 w:val="02010601030101010101"/>
    <w:charset w:val="86"/>
    <w:family w:val="script"/>
    <w:pitch w:val="default"/>
    <w:sig w:usb0="00000001" w:usb1="080E0000" w:usb2="00000000" w:usb3="00000000" w:csb0="00040000" w:csb1="00000000"/>
    <w:embedRegular r:id="rId2" w:fontKey="{CC33BCBB-7DAF-47F0-AED6-17F677A19855}"/>
  </w:font>
  <w:font w:name="方正仿宋_GBK">
    <w:panose1 w:val="03000509000000000000"/>
    <w:charset w:val="86"/>
    <w:family w:val="auto"/>
    <w:pitch w:val="default"/>
    <w:sig w:usb0="00000001" w:usb1="080E0000" w:usb2="00000000" w:usb3="00000000" w:csb0="00040000" w:csb1="00000000"/>
    <w:embedRegular r:id="rId3" w:fontKey="{7A6B751A-3FD0-4C04-9EA6-5396FF5CD2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C3"/>
    <w:rsid w:val="000021C7"/>
    <w:rsid w:val="00026B81"/>
    <w:rsid w:val="00027A4D"/>
    <w:rsid w:val="00040DD7"/>
    <w:rsid w:val="0008648D"/>
    <w:rsid w:val="00093913"/>
    <w:rsid w:val="00094078"/>
    <w:rsid w:val="00097E40"/>
    <w:rsid w:val="000A7A45"/>
    <w:rsid w:val="000A7ACC"/>
    <w:rsid w:val="000B510D"/>
    <w:rsid w:val="000D7214"/>
    <w:rsid w:val="000E10E8"/>
    <w:rsid w:val="000F6473"/>
    <w:rsid w:val="00113184"/>
    <w:rsid w:val="001141ED"/>
    <w:rsid w:val="00122D10"/>
    <w:rsid w:val="001258ED"/>
    <w:rsid w:val="00133289"/>
    <w:rsid w:val="00147242"/>
    <w:rsid w:val="0015150A"/>
    <w:rsid w:val="00160B2B"/>
    <w:rsid w:val="0016312B"/>
    <w:rsid w:val="00173976"/>
    <w:rsid w:val="00180E44"/>
    <w:rsid w:val="00185D32"/>
    <w:rsid w:val="00190218"/>
    <w:rsid w:val="00192396"/>
    <w:rsid w:val="001932BF"/>
    <w:rsid w:val="001963C4"/>
    <w:rsid w:val="001A2812"/>
    <w:rsid w:val="001A55F3"/>
    <w:rsid w:val="001B2B4E"/>
    <w:rsid w:val="001C0D01"/>
    <w:rsid w:val="001C1392"/>
    <w:rsid w:val="001C5757"/>
    <w:rsid w:val="001D54ED"/>
    <w:rsid w:val="001E320C"/>
    <w:rsid w:val="001F4569"/>
    <w:rsid w:val="00206300"/>
    <w:rsid w:val="0020784B"/>
    <w:rsid w:val="002147A3"/>
    <w:rsid w:val="0022569E"/>
    <w:rsid w:val="00236CEC"/>
    <w:rsid w:val="002452E2"/>
    <w:rsid w:val="00261E21"/>
    <w:rsid w:val="002652F9"/>
    <w:rsid w:val="00273D59"/>
    <w:rsid w:val="00277ADB"/>
    <w:rsid w:val="00290133"/>
    <w:rsid w:val="00290B37"/>
    <w:rsid w:val="00297442"/>
    <w:rsid w:val="002A08DB"/>
    <w:rsid w:val="002A7EBD"/>
    <w:rsid w:val="002B1E44"/>
    <w:rsid w:val="002B726B"/>
    <w:rsid w:val="002C242C"/>
    <w:rsid w:val="002F1857"/>
    <w:rsid w:val="00301EF2"/>
    <w:rsid w:val="003374BC"/>
    <w:rsid w:val="00341D06"/>
    <w:rsid w:val="00341FCE"/>
    <w:rsid w:val="003511C1"/>
    <w:rsid w:val="003519CD"/>
    <w:rsid w:val="00352C15"/>
    <w:rsid w:val="0036663D"/>
    <w:rsid w:val="00376B4C"/>
    <w:rsid w:val="00384208"/>
    <w:rsid w:val="00386083"/>
    <w:rsid w:val="00386ADF"/>
    <w:rsid w:val="00387D97"/>
    <w:rsid w:val="003914B9"/>
    <w:rsid w:val="003A204D"/>
    <w:rsid w:val="003E4A1B"/>
    <w:rsid w:val="003E5318"/>
    <w:rsid w:val="003E5F30"/>
    <w:rsid w:val="00402426"/>
    <w:rsid w:val="004027EF"/>
    <w:rsid w:val="00411658"/>
    <w:rsid w:val="00411822"/>
    <w:rsid w:val="004160F0"/>
    <w:rsid w:val="0041618E"/>
    <w:rsid w:val="00423592"/>
    <w:rsid w:val="00425F03"/>
    <w:rsid w:val="0043191B"/>
    <w:rsid w:val="00437D94"/>
    <w:rsid w:val="00441D15"/>
    <w:rsid w:val="00463A05"/>
    <w:rsid w:val="00465173"/>
    <w:rsid w:val="00471340"/>
    <w:rsid w:val="00480972"/>
    <w:rsid w:val="00483475"/>
    <w:rsid w:val="00483638"/>
    <w:rsid w:val="004B0595"/>
    <w:rsid w:val="004B7B8E"/>
    <w:rsid w:val="004C0EFD"/>
    <w:rsid w:val="004C5D90"/>
    <w:rsid w:val="004D15CB"/>
    <w:rsid w:val="004D65A8"/>
    <w:rsid w:val="004E3ABC"/>
    <w:rsid w:val="004E5D6B"/>
    <w:rsid w:val="004E743D"/>
    <w:rsid w:val="004F4409"/>
    <w:rsid w:val="00511A4C"/>
    <w:rsid w:val="005126AA"/>
    <w:rsid w:val="00514CFC"/>
    <w:rsid w:val="00522043"/>
    <w:rsid w:val="0053111E"/>
    <w:rsid w:val="00532D0A"/>
    <w:rsid w:val="00532D75"/>
    <w:rsid w:val="00533BBC"/>
    <w:rsid w:val="00540C0F"/>
    <w:rsid w:val="005447C1"/>
    <w:rsid w:val="00552E30"/>
    <w:rsid w:val="005541BA"/>
    <w:rsid w:val="005560F9"/>
    <w:rsid w:val="0055687D"/>
    <w:rsid w:val="00570F15"/>
    <w:rsid w:val="00573773"/>
    <w:rsid w:val="00595A44"/>
    <w:rsid w:val="005A7831"/>
    <w:rsid w:val="005B0482"/>
    <w:rsid w:val="005B1C59"/>
    <w:rsid w:val="005C6FD9"/>
    <w:rsid w:val="005D7CDF"/>
    <w:rsid w:val="005E2A26"/>
    <w:rsid w:val="005F0376"/>
    <w:rsid w:val="00610AE1"/>
    <w:rsid w:val="006139A4"/>
    <w:rsid w:val="00616119"/>
    <w:rsid w:val="006204B5"/>
    <w:rsid w:val="00622A9D"/>
    <w:rsid w:val="00627633"/>
    <w:rsid w:val="00634D8F"/>
    <w:rsid w:val="00635667"/>
    <w:rsid w:val="00644826"/>
    <w:rsid w:val="006520F7"/>
    <w:rsid w:val="006578AB"/>
    <w:rsid w:val="006841DE"/>
    <w:rsid w:val="00684C94"/>
    <w:rsid w:val="00690EA5"/>
    <w:rsid w:val="006918D3"/>
    <w:rsid w:val="00694487"/>
    <w:rsid w:val="0069689D"/>
    <w:rsid w:val="006B1730"/>
    <w:rsid w:val="006C3353"/>
    <w:rsid w:val="006C5E18"/>
    <w:rsid w:val="006D2E7D"/>
    <w:rsid w:val="006D4E4C"/>
    <w:rsid w:val="006D78CF"/>
    <w:rsid w:val="006E289D"/>
    <w:rsid w:val="006E46C6"/>
    <w:rsid w:val="00704E91"/>
    <w:rsid w:val="00711580"/>
    <w:rsid w:val="007131E1"/>
    <w:rsid w:val="00715864"/>
    <w:rsid w:val="007161E5"/>
    <w:rsid w:val="0074142A"/>
    <w:rsid w:val="007460F3"/>
    <w:rsid w:val="00751773"/>
    <w:rsid w:val="00757843"/>
    <w:rsid w:val="00773B7E"/>
    <w:rsid w:val="0077605C"/>
    <w:rsid w:val="007769C3"/>
    <w:rsid w:val="007801B6"/>
    <w:rsid w:val="007811F3"/>
    <w:rsid w:val="007864DA"/>
    <w:rsid w:val="00791C97"/>
    <w:rsid w:val="007A35EE"/>
    <w:rsid w:val="007B5EEC"/>
    <w:rsid w:val="007C21AD"/>
    <w:rsid w:val="007E5A1B"/>
    <w:rsid w:val="007F626B"/>
    <w:rsid w:val="007F77F5"/>
    <w:rsid w:val="0080282D"/>
    <w:rsid w:val="00802F48"/>
    <w:rsid w:val="00803118"/>
    <w:rsid w:val="008036DE"/>
    <w:rsid w:val="008110FA"/>
    <w:rsid w:val="008163E2"/>
    <w:rsid w:val="00823890"/>
    <w:rsid w:val="008319DC"/>
    <w:rsid w:val="0084596A"/>
    <w:rsid w:val="00850106"/>
    <w:rsid w:val="00853AFB"/>
    <w:rsid w:val="00860E92"/>
    <w:rsid w:val="00862D21"/>
    <w:rsid w:val="00866091"/>
    <w:rsid w:val="008730BE"/>
    <w:rsid w:val="00882DB9"/>
    <w:rsid w:val="008A44F9"/>
    <w:rsid w:val="008A5B45"/>
    <w:rsid w:val="008A61EA"/>
    <w:rsid w:val="008D2CA8"/>
    <w:rsid w:val="008D321C"/>
    <w:rsid w:val="00912C9C"/>
    <w:rsid w:val="00920523"/>
    <w:rsid w:val="009206CA"/>
    <w:rsid w:val="00923F26"/>
    <w:rsid w:val="00932A6D"/>
    <w:rsid w:val="00936036"/>
    <w:rsid w:val="00937522"/>
    <w:rsid w:val="00952DD6"/>
    <w:rsid w:val="00953B48"/>
    <w:rsid w:val="009557DB"/>
    <w:rsid w:val="00973186"/>
    <w:rsid w:val="00973B26"/>
    <w:rsid w:val="00981814"/>
    <w:rsid w:val="00991086"/>
    <w:rsid w:val="00993AD4"/>
    <w:rsid w:val="009A1B4B"/>
    <w:rsid w:val="009A5132"/>
    <w:rsid w:val="009A6E83"/>
    <w:rsid w:val="009A7692"/>
    <w:rsid w:val="009B6F49"/>
    <w:rsid w:val="009B7A0E"/>
    <w:rsid w:val="009C40A2"/>
    <w:rsid w:val="009D11EE"/>
    <w:rsid w:val="009D77B2"/>
    <w:rsid w:val="009E37C4"/>
    <w:rsid w:val="009F2274"/>
    <w:rsid w:val="009F60A2"/>
    <w:rsid w:val="00A01034"/>
    <w:rsid w:val="00A043E1"/>
    <w:rsid w:val="00A04715"/>
    <w:rsid w:val="00A054A5"/>
    <w:rsid w:val="00A06359"/>
    <w:rsid w:val="00A11219"/>
    <w:rsid w:val="00A16806"/>
    <w:rsid w:val="00A21CE8"/>
    <w:rsid w:val="00A221A3"/>
    <w:rsid w:val="00A242AA"/>
    <w:rsid w:val="00A40447"/>
    <w:rsid w:val="00A452B5"/>
    <w:rsid w:val="00A54349"/>
    <w:rsid w:val="00A55491"/>
    <w:rsid w:val="00A558A0"/>
    <w:rsid w:val="00A7266B"/>
    <w:rsid w:val="00A7358D"/>
    <w:rsid w:val="00A75436"/>
    <w:rsid w:val="00A84C36"/>
    <w:rsid w:val="00A87D86"/>
    <w:rsid w:val="00A94061"/>
    <w:rsid w:val="00AA3431"/>
    <w:rsid w:val="00AC1B65"/>
    <w:rsid w:val="00AD0C7A"/>
    <w:rsid w:val="00AE5039"/>
    <w:rsid w:val="00AE5D5C"/>
    <w:rsid w:val="00AF602E"/>
    <w:rsid w:val="00B0409C"/>
    <w:rsid w:val="00B06AEC"/>
    <w:rsid w:val="00B15C38"/>
    <w:rsid w:val="00B177DD"/>
    <w:rsid w:val="00B30591"/>
    <w:rsid w:val="00B310B5"/>
    <w:rsid w:val="00B32570"/>
    <w:rsid w:val="00B52B05"/>
    <w:rsid w:val="00B52E39"/>
    <w:rsid w:val="00B54494"/>
    <w:rsid w:val="00B62CC2"/>
    <w:rsid w:val="00B6724D"/>
    <w:rsid w:val="00B76974"/>
    <w:rsid w:val="00B9339E"/>
    <w:rsid w:val="00B94FC8"/>
    <w:rsid w:val="00B97BBB"/>
    <w:rsid w:val="00BA4F12"/>
    <w:rsid w:val="00BC135E"/>
    <w:rsid w:val="00BC23A5"/>
    <w:rsid w:val="00BD6C22"/>
    <w:rsid w:val="00BD7D41"/>
    <w:rsid w:val="00BE7758"/>
    <w:rsid w:val="00C11696"/>
    <w:rsid w:val="00C265E2"/>
    <w:rsid w:val="00C33773"/>
    <w:rsid w:val="00C40D6C"/>
    <w:rsid w:val="00C41B38"/>
    <w:rsid w:val="00C424E5"/>
    <w:rsid w:val="00C46A72"/>
    <w:rsid w:val="00C600F5"/>
    <w:rsid w:val="00C67D37"/>
    <w:rsid w:val="00C70AAE"/>
    <w:rsid w:val="00C74536"/>
    <w:rsid w:val="00C83FC1"/>
    <w:rsid w:val="00C84D28"/>
    <w:rsid w:val="00C90599"/>
    <w:rsid w:val="00C93880"/>
    <w:rsid w:val="00C962B2"/>
    <w:rsid w:val="00CA61FA"/>
    <w:rsid w:val="00CA7363"/>
    <w:rsid w:val="00CC01E8"/>
    <w:rsid w:val="00CC624E"/>
    <w:rsid w:val="00CD68D1"/>
    <w:rsid w:val="00CD6D73"/>
    <w:rsid w:val="00CE095F"/>
    <w:rsid w:val="00CE5B4B"/>
    <w:rsid w:val="00CE5D7A"/>
    <w:rsid w:val="00D05BA7"/>
    <w:rsid w:val="00D1300A"/>
    <w:rsid w:val="00D16EAB"/>
    <w:rsid w:val="00D22A53"/>
    <w:rsid w:val="00D31247"/>
    <w:rsid w:val="00D31CB9"/>
    <w:rsid w:val="00D325BD"/>
    <w:rsid w:val="00D35645"/>
    <w:rsid w:val="00D36B76"/>
    <w:rsid w:val="00D40B34"/>
    <w:rsid w:val="00D41380"/>
    <w:rsid w:val="00D4157D"/>
    <w:rsid w:val="00D42CB4"/>
    <w:rsid w:val="00D46BD9"/>
    <w:rsid w:val="00D54E54"/>
    <w:rsid w:val="00D66635"/>
    <w:rsid w:val="00D66675"/>
    <w:rsid w:val="00D67584"/>
    <w:rsid w:val="00D67686"/>
    <w:rsid w:val="00D74447"/>
    <w:rsid w:val="00D828AD"/>
    <w:rsid w:val="00D92E5E"/>
    <w:rsid w:val="00D9560E"/>
    <w:rsid w:val="00DB7F97"/>
    <w:rsid w:val="00DC7C3E"/>
    <w:rsid w:val="00DD1503"/>
    <w:rsid w:val="00DD46BA"/>
    <w:rsid w:val="00DD5569"/>
    <w:rsid w:val="00DD67CF"/>
    <w:rsid w:val="00DE663C"/>
    <w:rsid w:val="00DF0E02"/>
    <w:rsid w:val="00DF587A"/>
    <w:rsid w:val="00E12F9C"/>
    <w:rsid w:val="00E16B18"/>
    <w:rsid w:val="00E20CC6"/>
    <w:rsid w:val="00E32E5E"/>
    <w:rsid w:val="00E35A31"/>
    <w:rsid w:val="00E47C78"/>
    <w:rsid w:val="00E53EC5"/>
    <w:rsid w:val="00E5727F"/>
    <w:rsid w:val="00E773A3"/>
    <w:rsid w:val="00E80FA3"/>
    <w:rsid w:val="00E97784"/>
    <w:rsid w:val="00EA365C"/>
    <w:rsid w:val="00EB2051"/>
    <w:rsid w:val="00EB5A30"/>
    <w:rsid w:val="00EC2039"/>
    <w:rsid w:val="00ED3161"/>
    <w:rsid w:val="00EE4377"/>
    <w:rsid w:val="00EF1271"/>
    <w:rsid w:val="00EF58B2"/>
    <w:rsid w:val="00F03D93"/>
    <w:rsid w:val="00F078C3"/>
    <w:rsid w:val="00F135D6"/>
    <w:rsid w:val="00F2002B"/>
    <w:rsid w:val="00F20137"/>
    <w:rsid w:val="00F217DA"/>
    <w:rsid w:val="00F31F6D"/>
    <w:rsid w:val="00F33223"/>
    <w:rsid w:val="00F354D9"/>
    <w:rsid w:val="00F37BD9"/>
    <w:rsid w:val="00F406A4"/>
    <w:rsid w:val="00F425C9"/>
    <w:rsid w:val="00F47E7F"/>
    <w:rsid w:val="00F47FB0"/>
    <w:rsid w:val="00F47FBF"/>
    <w:rsid w:val="00F5350C"/>
    <w:rsid w:val="00F7650F"/>
    <w:rsid w:val="00F81434"/>
    <w:rsid w:val="00F81897"/>
    <w:rsid w:val="00F83548"/>
    <w:rsid w:val="00F83894"/>
    <w:rsid w:val="00F9664B"/>
    <w:rsid w:val="00F96835"/>
    <w:rsid w:val="00F96B2B"/>
    <w:rsid w:val="00FA30FF"/>
    <w:rsid w:val="00FA404A"/>
    <w:rsid w:val="00FB70D6"/>
    <w:rsid w:val="00FC145A"/>
    <w:rsid w:val="00FC3ABE"/>
    <w:rsid w:val="00FC50CB"/>
    <w:rsid w:val="00FD7168"/>
    <w:rsid w:val="00FE6250"/>
    <w:rsid w:val="03F660EF"/>
    <w:rsid w:val="11177917"/>
    <w:rsid w:val="1728476F"/>
    <w:rsid w:val="2A9C4DF6"/>
    <w:rsid w:val="2BDD11CE"/>
    <w:rsid w:val="33405994"/>
    <w:rsid w:val="3ACC24C6"/>
    <w:rsid w:val="3CE67098"/>
    <w:rsid w:val="45853A42"/>
    <w:rsid w:val="45C17B7A"/>
    <w:rsid w:val="49137375"/>
    <w:rsid w:val="612D3C7B"/>
    <w:rsid w:val="61D4409F"/>
    <w:rsid w:val="6BE16776"/>
    <w:rsid w:val="709C559A"/>
    <w:rsid w:val="736944F9"/>
    <w:rsid w:val="787D2468"/>
    <w:rsid w:val="EFFF7C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Balloon Text"/>
    <w:basedOn w:val="1"/>
    <w:link w:val="10"/>
    <w:unhideWhenUsed/>
    <w:qFormat/>
    <w:uiPriority w:val="99"/>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01"/>
    <w:basedOn w:val="6"/>
    <w:qFormat/>
    <w:uiPriority w:val="0"/>
    <w:rPr>
      <w:rFonts w:hint="default" w:ascii="Times New Roman" w:hAnsi="Times New Roman" w:cs="Times New Roman"/>
      <w:color w:val="000000"/>
      <w:sz w:val="20"/>
      <w:szCs w:val="20"/>
      <w:u w:val="none"/>
    </w:rPr>
  </w:style>
  <w:style w:type="character" w:customStyle="1" w:styleId="8">
    <w:name w:val="font11"/>
    <w:basedOn w:val="6"/>
    <w:qFormat/>
    <w:uiPriority w:val="0"/>
    <w:rPr>
      <w:rFonts w:hint="eastAsia" w:ascii="宋体" w:hAnsi="宋体" w:eastAsia="宋体"/>
      <w:color w:val="000000"/>
      <w:sz w:val="20"/>
      <w:szCs w:val="20"/>
      <w:u w:val="none"/>
    </w:rPr>
  </w:style>
  <w:style w:type="character" w:customStyle="1" w:styleId="9">
    <w:name w:val="font51"/>
    <w:basedOn w:val="6"/>
    <w:qFormat/>
    <w:uiPriority w:val="0"/>
    <w:rPr>
      <w:rFonts w:hint="eastAsia" w:ascii="宋体" w:hAnsi="宋体" w:eastAsia="宋体"/>
      <w:color w:val="000000"/>
      <w:sz w:val="20"/>
      <w:szCs w:val="20"/>
      <w:u w:val="none"/>
    </w:rPr>
  </w:style>
  <w:style w:type="character" w:customStyle="1" w:styleId="10">
    <w:name w:val="批注框文本 Char"/>
    <w:basedOn w:val="6"/>
    <w:link w:val="3"/>
    <w:semiHidden/>
    <w:qFormat/>
    <w:uiPriority w:val="99"/>
    <w:rPr>
      <w:sz w:val="18"/>
      <w:szCs w:val="18"/>
    </w:rPr>
  </w:style>
  <w:style w:type="character" w:customStyle="1" w:styleId="11">
    <w:name w:val="font21"/>
    <w:basedOn w:val="6"/>
    <w:qFormat/>
    <w:uiPriority w:val="0"/>
    <w:rPr>
      <w:rFonts w:hint="eastAsia" w:ascii="宋体" w:hAnsi="宋体" w:eastAsia="宋体"/>
      <w:color w:val="000000"/>
      <w:sz w:val="20"/>
      <w:szCs w:val="20"/>
      <w:u w:val="none"/>
    </w:rPr>
  </w:style>
  <w:style w:type="character" w:customStyle="1" w:styleId="12">
    <w:name w:val="页眉 Char"/>
    <w:basedOn w:val="6"/>
    <w:link w:val="4"/>
    <w:semiHidden/>
    <w:qFormat/>
    <w:uiPriority w:val="99"/>
    <w:rPr>
      <w:sz w:val="18"/>
      <w:szCs w:val="18"/>
    </w:rPr>
  </w:style>
  <w:style w:type="character" w:customStyle="1" w:styleId="13">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2148</Words>
  <Characters>2247</Characters>
  <Lines>15</Lines>
  <Paragraphs>4</Paragraphs>
  <TotalTime>18</TotalTime>
  <ScaleCrop>false</ScaleCrop>
  <LinksUpToDate>false</LinksUpToDate>
  <CharactersWithSpaces>2296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2020-09-05T15:42:00Z</dcterms:created>
  <dc:creator>就业创业科-覃守华</dc:creator>
  <cp:lastModifiedBy>user</cp:lastModifiedBy>
  <cp:lastPrinted>2024-08-29T03:46:00Z</cp:lastPrinted>
  <dcterms:modified xsi:type="dcterms:W3CDTF">2025-01-20T08:53:12Z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eyJoZGlkIjoiNDI1NGEzN2Q3NzllOTc4MDhjYTkxNzk5NWViZmI4YWEiLCJ1c2VySWQiOiI0NTUzNTU5MzcifQ==</vt:lpwstr>
  </property>
  <property fmtid="{D5CDD505-2E9C-101B-9397-08002B2CF9AE}" pid="4" name="ICV">
    <vt:lpwstr>5BC91626CA7247B7B48538ED055D9939_12</vt:lpwstr>
  </property>
</Properties>
</file>