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6D7" w:rsidRPr="00050F84" w:rsidRDefault="00E136D7" w:rsidP="00050F84">
      <w:pPr>
        <w:spacing w:after="0" w:line="560" w:lineRule="exact"/>
        <w:jc w:val="center"/>
        <w:rPr>
          <w:rFonts w:ascii="方正小标宋_GBK" w:eastAsia="方正小标宋_GBK"/>
          <w:sz w:val="44"/>
          <w:szCs w:val="44"/>
        </w:rPr>
      </w:pPr>
      <w:r w:rsidRPr="00050F84">
        <w:rPr>
          <w:rFonts w:ascii="方正小标宋_GBK" w:eastAsia="方正小标宋_GBK" w:hint="eastAsia"/>
          <w:sz w:val="44"/>
          <w:szCs w:val="44"/>
        </w:rPr>
        <w:t>20</w:t>
      </w:r>
      <w:r w:rsidR="00462230">
        <w:rPr>
          <w:rFonts w:ascii="方正小标宋_GBK" w:eastAsia="方正小标宋_GBK" w:hint="eastAsia"/>
          <w:sz w:val="44"/>
          <w:szCs w:val="44"/>
        </w:rPr>
        <w:t>2</w:t>
      </w:r>
      <w:r w:rsidR="00A922D5">
        <w:rPr>
          <w:rFonts w:ascii="方正小标宋_GBK" w:eastAsia="方正小标宋_GBK" w:hint="eastAsia"/>
          <w:sz w:val="44"/>
          <w:szCs w:val="44"/>
        </w:rPr>
        <w:t>1</w:t>
      </w:r>
      <w:r w:rsidRPr="00050F84">
        <w:rPr>
          <w:rFonts w:ascii="方正小标宋_GBK" w:eastAsia="方正小标宋_GBK" w:hint="eastAsia"/>
          <w:sz w:val="44"/>
          <w:szCs w:val="44"/>
        </w:rPr>
        <w:t>年度钦州市“美丽钦州</w:t>
      </w:r>
      <w:r w:rsidRPr="00050F84">
        <w:rPr>
          <w:rFonts w:ascii="方正小标宋_GBK" w:eastAsia="宋体" w:hAnsi="宋体" w:cs="宋体" w:hint="eastAsia"/>
          <w:sz w:val="44"/>
          <w:szCs w:val="44"/>
        </w:rPr>
        <w:t>•</w:t>
      </w:r>
      <w:r w:rsidRPr="00050F84">
        <w:rPr>
          <w:rFonts w:ascii="方正小标宋_GBK" w:eastAsia="方正小标宋_GBK" w:hAnsi="仿宋_GB2312" w:cs="仿宋_GB2312" w:hint="eastAsia"/>
          <w:sz w:val="44"/>
          <w:szCs w:val="44"/>
        </w:rPr>
        <w:t>宜居乡村”</w:t>
      </w:r>
    </w:p>
    <w:p w:rsidR="00E136D7" w:rsidRPr="00050F84" w:rsidRDefault="00E136D7" w:rsidP="00050F84">
      <w:pPr>
        <w:spacing w:after="0" w:line="560" w:lineRule="exact"/>
        <w:jc w:val="center"/>
        <w:rPr>
          <w:rFonts w:ascii="方正小标宋_GBK" w:eastAsia="方正小标宋_GBK"/>
          <w:sz w:val="44"/>
          <w:szCs w:val="44"/>
        </w:rPr>
      </w:pPr>
      <w:r w:rsidRPr="00050F84">
        <w:rPr>
          <w:rFonts w:ascii="方正小标宋_GBK" w:eastAsia="方正小标宋_GBK" w:hint="eastAsia"/>
          <w:sz w:val="44"/>
          <w:szCs w:val="44"/>
        </w:rPr>
        <w:t>服务惠民专项活动绩效自评报告</w:t>
      </w:r>
    </w:p>
    <w:p w:rsidR="00E136D7" w:rsidRPr="00E136D7" w:rsidRDefault="00E136D7" w:rsidP="00E136D7">
      <w:pPr>
        <w:spacing w:after="0" w:line="560" w:lineRule="exact"/>
        <w:jc w:val="both"/>
        <w:rPr>
          <w:rFonts w:ascii="仿宋_GB2312" w:eastAsia="仿宋_GB2312"/>
          <w:sz w:val="32"/>
          <w:szCs w:val="32"/>
        </w:rPr>
      </w:pPr>
    </w:p>
    <w:p w:rsidR="00E136D7" w:rsidRPr="00E136D7" w:rsidRDefault="00E136D7" w:rsidP="00DB2084">
      <w:pPr>
        <w:spacing w:after="0" w:line="520" w:lineRule="exact"/>
        <w:ind w:firstLineChars="200" w:firstLine="640"/>
        <w:jc w:val="both"/>
        <w:rPr>
          <w:rFonts w:ascii="仿宋_GB2312" w:eastAsia="仿宋_GB2312"/>
          <w:sz w:val="32"/>
          <w:szCs w:val="32"/>
        </w:rPr>
      </w:pPr>
      <w:r w:rsidRPr="00E136D7">
        <w:rPr>
          <w:rFonts w:ascii="仿宋_GB2312" w:eastAsia="仿宋_GB2312" w:hint="eastAsia"/>
          <w:sz w:val="32"/>
          <w:szCs w:val="32"/>
        </w:rPr>
        <w:t>根据《</w:t>
      </w:r>
      <w:r w:rsidR="00886032" w:rsidRPr="00886032">
        <w:rPr>
          <w:rFonts w:ascii="仿宋_GB2312" w:eastAsia="仿宋_GB2312" w:hint="eastAsia"/>
          <w:sz w:val="32"/>
          <w:szCs w:val="32"/>
        </w:rPr>
        <w:t>钦州市财政局关于开展市本级202</w:t>
      </w:r>
      <w:r w:rsidR="00A922D5">
        <w:rPr>
          <w:rFonts w:ascii="仿宋_GB2312" w:eastAsia="仿宋_GB2312" w:hint="eastAsia"/>
          <w:sz w:val="32"/>
          <w:szCs w:val="32"/>
        </w:rPr>
        <w:t>1</w:t>
      </w:r>
      <w:r w:rsidR="00886032" w:rsidRPr="00886032">
        <w:rPr>
          <w:rFonts w:ascii="仿宋_GB2312" w:eastAsia="仿宋_GB2312" w:hint="eastAsia"/>
          <w:sz w:val="32"/>
          <w:szCs w:val="32"/>
        </w:rPr>
        <w:t>年度预算绩效自评工作的通知</w:t>
      </w:r>
      <w:r w:rsidRPr="00E136D7">
        <w:rPr>
          <w:rFonts w:ascii="仿宋_GB2312" w:eastAsia="仿宋_GB2312" w:hint="eastAsia"/>
          <w:sz w:val="32"/>
          <w:szCs w:val="32"/>
        </w:rPr>
        <w:t>》（钦市财绩〔202</w:t>
      </w:r>
      <w:r w:rsidR="00A922D5">
        <w:rPr>
          <w:rFonts w:ascii="仿宋_GB2312" w:eastAsia="仿宋_GB2312" w:hint="eastAsia"/>
          <w:sz w:val="32"/>
          <w:szCs w:val="32"/>
        </w:rPr>
        <w:t>2</w:t>
      </w:r>
      <w:r w:rsidRPr="00E136D7">
        <w:rPr>
          <w:rFonts w:ascii="仿宋_GB2312" w:eastAsia="仿宋_GB2312" w:hint="eastAsia"/>
          <w:sz w:val="32"/>
          <w:szCs w:val="32"/>
        </w:rPr>
        <w:t>〕1号）要求，我局对“美丽钦州</w:t>
      </w:r>
      <w:r w:rsidRPr="00E136D7">
        <w:rPr>
          <w:rFonts w:ascii="宋体" w:eastAsia="宋体" w:hAnsi="宋体" w:cs="宋体" w:hint="eastAsia"/>
          <w:sz w:val="32"/>
          <w:szCs w:val="32"/>
        </w:rPr>
        <w:t>•</w:t>
      </w:r>
      <w:r w:rsidRPr="00E136D7">
        <w:rPr>
          <w:rFonts w:ascii="仿宋_GB2312" w:eastAsia="仿宋_GB2312" w:hAnsi="仿宋_GB2312" w:cs="仿宋_GB2312" w:hint="eastAsia"/>
          <w:sz w:val="32"/>
          <w:szCs w:val="32"/>
        </w:rPr>
        <w:t>宜居乡村”服务</w:t>
      </w:r>
      <w:r w:rsidRPr="00E136D7">
        <w:rPr>
          <w:rFonts w:ascii="仿宋_GB2312" w:eastAsia="仿宋_GB2312" w:hint="eastAsia"/>
          <w:sz w:val="32"/>
          <w:szCs w:val="32"/>
        </w:rPr>
        <w:t>惠民专项活动项目进行了绩效自评，现将自评</w:t>
      </w:r>
      <w:r w:rsidR="00070AD4">
        <w:rPr>
          <w:rFonts w:ascii="仿宋_GB2312" w:eastAsia="仿宋_GB2312" w:hint="eastAsia"/>
          <w:sz w:val="32"/>
          <w:szCs w:val="32"/>
        </w:rPr>
        <w:t>情况</w:t>
      </w:r>
      <w:r w:rsidRPr="00E136D7">
        <w:rPr>
          <w:rFonts w:ascii="仿宋_GB2312" w:eastAsia="仿宋_GB2312" w:hint="eastAsia"/>
          <w:sz w:val="32"/>
          <w:szCs w:val="32"/>
        </w:rPr>
        <w:t>报告如下：</w:t>
      </w:r>
    </w:p>
    <w:p w:rsidR="00E136D7" w:rsidRPr="00070AD4" w:rsidRDefault="00E136D7" w:rsidP="00DB2084">
      <w:pPr>
        <w:spacing w:after="0" w:line="520" w:lineRule="exact"/>
        <w:ind w:firstLineChars="200" w:firstLine="640"/>
        <w:jc w:val="both"/>
        <w:rPr>
          <w:rFonts w:ascii="黑体" w:eastAsia="黑体" w:hAnsi="黑体"/>
          <w:sz w:val="32"/>
          <w:szCs w:val="32"/>
        </w:rPr>
      </w:pPr>
      <w:r w:rsidRPr="00070AD4">
        <w:rPr>
          <w:rFonts w:ascii="黑体" w:eastAsia="黑体" w:hAnsi="黑体" w:hint="eastAsia"/>
          <w:sz w:val="32"/>
          <w:szCs w:val="32"/>
        </w:rPr>
        <w:t>一、项目概况</w:t>
      </w:r>
    </w:p>
    <w:p w:rsidR="00E136D7" w:rsidRPr="00D61768" w:rsidRDefault="00C94CF8" w:rsidP="00DB2084">
      <w:pPr>
        <w:spacing w:after="0" w:line="520" w:lineRule="exact"/>
        <w:ind w:firstLine="630"/>
        <w:jc w:val="both"/>
        <w:rPr>
          <w:rFonts w:ascii="楷体_GB2312" w:eastAsia="楷体_GB2312"/>
          <w:b/>
          <w:sz w:val="32"/>
          <w:szCs w:val="32"/>
        </w:rPr>
      </w:pPr>
      <w:r>
        <w:rPr>
          <w:rFonts w:ascii="楷体_GB2312" w:eastAsia="楷体_GB2312" w:hint="eastAsia"/>
          <w:b/>
          <w:sz w:val="32"/>
          <w:szCs w:val="32"/>
        </w:rPr>
        <w:t>（一）</w:t>
      </w:r>
      <w:r w:rsidRPr="00C94CF8">
        <w:rPr>
          <w:rFonts w:ascii="楷体_GB2312" w:eastAsia="楷体_GB2312" w:hint="eastAsia"/>
          <w:b/>
          <w:sz w:val="32"/>
          <w:szCs w:val="32"/>
        </w:rPr>
        <w:t>项目基本情况</w:t>
      </w:r>
    </w:p>
    <w:p w:rsidR="00691710" w:rsidRDefault="00691710" w:rsidP="00DB2084">
      <w:pPr>
        <w:spacing w:after="0" w:line="520" w:lineRule="exact"/>
        <w:ind w:firstLine="630"/>
        <w:jc w:val="both"/>
        <w:rPr>
          <w:rFonts w:ascii="仿宋_GB2312" w:eastAsia="仿宋_GB2312"/>
          <w:sz w:val="32"/>
          <w:szCs w:val="32"/>
        </w:rPr>
      </w:pPr>
      <w:r w:rsidRPr="00691710">
        <w:rPr>
          <w:rFonts w:ascii="仿宋_GB2312" w:eastAsia="仿宋_GB2312" w:hint="eastAsia"/>
          <w:sz w:val="32"/>
          <w:szCs w:val="32"/>
        </w:rPr>
        <w:t>“服务惠民”专项活动是自治区党委、政府立足改革发展稳定大局打赢脱贫攻坚战作出的重大决策部署，是推进公共服务均等化的重要举措。钦州市委、政府高度重视，把“服务惠民”专项活动作为“美丽钦州</w:t>
      </w:r>
      <w:r w:rsidRPr="00691710">
        <w:rPr>
          <w:rFonts w:ascii="宋体" w:eastAsia="宋体" w:hAnsi="宋体" w:cs="宋体" w:hint="eastAsia"/>
          <w:sz w:val="32"/>
          <w:szCs w:val="32"/>
        </w:rPr>
        <w:t>•</w:t>
      </w:r>
      <w:r w:rsidRPr="00691710">
        <w:rPr>
          <w:rFonts w:ascii="仿宋_GB2312" w:eastAsia="仿宋_GB2312" w:hAnsi="仿宋_GB2312" w:cs="仿宋_GB2312" w:hint="eastAsia"/>
          <w:sz w:val="32"/>
          <w:szCs w:val="32"/>
        </w:rPr>
        <w:t>宜居乡村”活动重</w:t>
      </w:r>
      <w:r w:rsidRPr="00691710">
        <w:rPr>
          <w:rFonts w:ascii="仿宋_GB2312" w:eastAsia="仿宋_GB2312" w:hint="eastAsia"/>
          <w:sz w:val="32"/>
          <w:szCs w:val="32"/>
        </w:rPr>
        <w:t>点实施的四个专项活动之一，以更好满足农民群众多样化公共服务需求，不断推动城乡基本公共服务均等化。</w:t>
      </w:r>
    </w:p>
    <w:p w:rsidR="00C94CF8" w:rsidRPr="00C94CF8" w:rsidRDefault="00C94CF8" w:rsidP="00DB2084">
      <w:pPr>
        <w:spacing w:after="0" w:line="520" w:lineRule="exact"/>
        <w:ind w:firstLine="630"/>
        <w:jc w:val="both"/>
        <w:rPr>
          <w:rFonts w:ascii="楷体_GB2312" w:eastAsia="楷体_GB2312"/>
          <w:b/>
          <w:sz w:val="32"/>
          <w:szCs w:val="32"/>
        </w:rPr>
      </w:pPr>
      <w:r>
        <w:rPr>
          <w:rFonts w:ascii="楷体_GB2312" w:eastAsia="楷体_GB2312" w:hint="eastAsia"/>
          <w:b/>
          <w:sz w:val="32"/>
          <w:szCs w:val="32"/>
        </w:rPr>
        <w:t>（二）</w:t>
      </w:r>
      <w:r w:rsidRPr="00C94CF8">
        <w:rPr>
          <w:rFonts w:ascii="楷体_GB2312" w:eastAsia="楷体_GB2312" w:hint="eastAsia"/>
          <w:b/>
          <w:sz w:val="32"/>
          <w:szCs w:val="32"/>
        </w:rPr>
        <w:t>项目实施依据</w:t>
      </w:r>
    </w:p>
    <w:p w:rsidR="00877EC4" w:rsidRPr="00877EC4" w:rsidRDefault="00877EC4" w:rsidP="00DB2084">
      <w:pPr>
        <w:spacing w:after="0" w:line="520" w:lineRule="exact"/>
        <w:ind w:firstLine="630"/>
        <w:jc w:val="both"/>
        <w:rPr>
          <w:rFonts w:ascii="仿宋_GB2312" w:eastAsia="仿宋_GB2312"/>
          <w:sz w:val="32"/>
          <w:szCs w:val="32"/>
        </w:rPr>
      </w:pPr>
      <w:r w:rsidRPr="00877EC4">
        <w:rPr>
          <w:rFonts w:ascii="仿宋_GB2312" w:eastAsia="仿宋_GB2312" w:hint="eastAsia"/>
          <w:sz w:val="32"/>
          <w:szCs w:val="32"/>
        </w:rPr>
        <w:t>1.自治区党委办公厅 自治区人民政府办公厅关于印发《“美丽广西”乡村建设重大活动规划纲要（2013-2020）》；</w:t>
      </w:r>
    </w:p>
    <w:p w:rsidR="00877EC4" w:rsidRPr="00877EC4" w:rsidRDefault="00877EC4" w:rsidP="00DB2084">
      <w:pPr>
        <w:spacing w:after="0" w:line="520" w:lineRule="exact"/>
        <w:jc w:val="both"/>
        <w:rPr>
          <w:rFonts w:ascii="仿宋_GB2312" w:eastAsia="仿宋_GB2312"/>
          <w:sz w:val="32"/>
          <w:szCs w:val="32"/>
        </w:rPr>
      </w:pPr>
      <w:r w:rsidRPr="00877EC4">
        <w:rPr>
          <w:rFonts w:ascii="仿宋_GB2312" w:eastAsia="仿宋_GB2312" w:hint="eastAsia"/>
          <w:sz w:val="32"/>
          <w:szCs w:val="32"/>
        </w:rPr>
        <w:t xml:space="preserve">    2.自治区党委办公厅 自治区人民政府办公厅关于印发《“美丽广西</w:t>
      </w:r>
      <w:r w:rsidRPr="00877EC4">
        <w:rPr>
          <w:rFonts w:ascii="宋体" w:eastAsia="宋体" w:hAnsi="宋体" w:cs="宋体" w:hint="eastAsia"/>
          <w:sz w:val="32"/>
          <w:szCs w:val="32"/>
        </w:rPr>
        <w:t>•</w:t>
      </w:r>
      <w:r w:rsidRPr="00877EC4">
        <w:rPr>
          <w:rFonts w:ascii="仿宋_GB2312" w:eastAsia="仿宋_GB2312" w:hAnsi="仿宋_GB2312" w:cs="仿宋_GB2312" w:hint="eastAsia"/>
          <w:sz w:val="32"/>
          <w:szCs w:val="32"/>
        </w:rPr>
        <w:t>宜居乡村”活动指导意见》及三个配套文件的通知》（桂办发〔</w:t>
      </w:r>
      <w:r w:rsidRPr="00877EC4">
        <w:rPr>
          <w:rFonts w:ascii="仿宋_GB2312" w:eastAsia="仿宋_GB2312" w:hint="eastAsia"/>
          <w:sz w:val="32"/>
          <w:szCs w:val="32"/>
        </w:rPr>
        <w:t>2016〕60 号）；</w:t>
      </w:r>
    </w:p>
    <w:p w:rsidR="00877EC4" w:rsidRPr="00877EC4" w:rsidRDefault="00877EC4" w:rsidP="00DB2084">
      <w:pPr>
        <w:spacing w:after="0" w:line="520" w:lineRule="exact"/>
        <w:jc w:val="both"/>
        <w:rPr>
          <w:rFonts w:ascii="仿宋_GB2312" w:eastAsia="仿宋_GB2312"/>
          <w:sz w:val="32"/>
          <w:szCs w:val="32"/>
        </w:rPr>
      </w:pPr>
      <w:r w:rsidRPr="00877EC4">
        <w:rPr>
          <w:rFonts w:ascii="仿宋_GB2312" w:eastAsia="仿宋_GB2312" w:hint="eastAsia"/>
          <w:sz w:val="32"/>
          <w:szCs w:val="32"/>
        </w:rPr>
        <w:t xml:space="preserve">    3.中共钦州市委员会办公室 钦州市人民政府办公室关于印发《“美丽钦州”乡村建设重大活动规划纲要（2013－2020）》；</w:t>
      </w:r>
    </w:p>
    <w:p w:rsidR="00070AD4" w:rsidRPr="00E136D7" w:rsidRDefault="00877EC4" w:rsidP="00DB2084">
      <w:pPr>
        <w:spacing w:after="0" w:line="520" w:lineRule="exact"/>
        <w:jc w:val="both"/>
        <w:rPr>
          <w:rFonts w:ascii="仿宋_GB2312" w:eastAsia="仿宋_GB2312"/>
          <w:sz w:val="32"/>
          <w:szCs w:val="32"/>
        </w:rPr>
      </w:pPr>
      <w:r w:rsidRPr="00877EC4">
        <w:rPr>
          <w:rFonts w:ascii="仿宋_GB2312" w:eastAsia="仿宋_GB2312" w:hint="eastAsia"/>
          <w:sz w:val="32"/>
          <w:szCs w:val="32"/>
        </w:rPr>
        <w:lastRenderedPageBreak/>
        <w:t xml:space="preserve">    4.中共钦州市委员会办公室 钦州市人民政府办公室关于印发《“美丽钦州</w:t>
      </w:r>
      <w:r w:rsidRPr="00877EC4">
        <w:rPr>
          <w:rFonts w:ascii="宋体" w:eastAsia="宋体" w:hAnsi="宋体" w:cs="宋体" w:hint="eastAsia"/>
          <w:sz w:val="32"/>
          <w:szCs w:val="32"/>
        </w:rPr>
        <w:t>•</w:t>
      </w:r>
      <w:r w:rsidRPr="00877EC4">
        <w:rPr>
          <w:rFonts w:ascii="仿宋_GB2312" w:eastAsia="仿宋_GB2312" w:hAnsi="仿宋_GB2312" w:cs="仿宋_GB2312" w:hint="eastAsia"/>
          <w:sz w:val="32"/>
          <w:szCs w:val="32"/>
        </w:rPr>
        <w:t>宜居乡村”活动指导意见及四个配套文件的通知》（钦办发〔</w:t>
      </w:r>
      <w:r w:rsidRPr="00877EC4">
        <w:rPr>
          <w:rFonts w:ascii="仿宋_GB2312" w:eastAsia="仿宋_GB2312" w:hint="eastAsia"/>
          <w:sz w:val="32"/>
          <w:szCs w:val="32"/>
        </w:rPr>
        <w:t>2017〕30号）。</w:t>
      </w:r>
    </w:p>
    <w:p w:rsidR="00E136D7" w:rsidRPr="00D61768" w:rsidRDefault="00C94CF8" w:rsidP="00DB2084">
      <w:pPr>
        <w:spacing w:after="0" w:line="520" w:lineRule="exact"/>
        <w:ind w:firstLine="630"/>
        <w:jc w:val="both"/>
        <w:rPr>
          <w:rFonts w:ascii="楷体_GB2312" w:eastAsia="楷体_GB2312"/>
          <w:b/>
          <w:sz w:val="32"/>
          <w:szCs w:val="32"/>
        </w:rPr>
      </w:pPr>
      <w:r>
        <w:rPr>
          <w:rFonts w:ascii="楷体_GB2312" w:eastAsia="楷体_GB2312" w:hint="eastAsia"/>
          <w:b/>
          <w:sz w:val="32"/>
          <w:szCs w:val="32"/>
        </w:rPr>
        <w:t>（三）</w:t>
      </w:r>
      <w:r w:rsidRPr="00C94CF8">
        <w:rPr>
          <w:rFonts w:ascii="楷体_GB2312" w:eastAsia="楷体_GB2312" w:hint="eastAsia"/>
          <w:b/>
          <w:sz w:val="32"/>
          <w:szCs w:val="32"/>
        </w:rPr>
        <w:t>项目</w:t>
      </w:r>
      <w:r>
        <w:rPr>
          <w:rFonts w:ascii="楷体_GB2312" w:eastAsia="楷体_GB2312" w:hint="eastAsia"/>
          <w:b/>
          <w:sz w:val="32"/>
          <w:szCs w:val="32"/>
        </w:rPr>
        <w:t>工作</w:t>
      </w:r>
      <w:r w:rsidRPr="00C94CF8">
        <w:rPr>
          <w:rFonts w:ascii="楷体_GB2312" w:eastAsia="楷体_GB2312" w:hint="eastAsia"/>
          <w:b/>
          <w:sz w:val="32"/>
          <w:szCs w:val="32"/>
        </w:rPr>
        <w:t>目标</w:t>
      </w:r>
    </w:p>
    <w:p w:rsidR="00070AD4" w:rsidRPr="00E136D7" w:rsidRDefault="00D61768" w:rsidP="00DB2084">
      <w:pPr>
        <w:spacing w:after="0" w:line="520" w:lineRule="exact"/>
        <w:ind w:firstLine="630"/>
        <w:jc w:val="both"/>
        <w:rPr>
          <w:rFonts w:ascii="仿宋_GB2312" w:eastAsia="仿宋_GB2312"/>
          <w:sz w:val="32"/>
          <w:szCs w:val="32"/>
        </w:rPr>
      </w:pPr>
      <w:r w:rsidRPr="00D61768">
        <w:rPr>
          <w:rFonts w:ascii="仿宋_GB2312" w:eastAsia="仿宋_GB2312" w:hint="eastAsia"/>
          <w:sz w:val="32"/>
          <w:szCs w:val="32"/>
        </w:rPr>
        <w:t>支持</w:t>
      </w:r>
      <w:r w:rsidR="00E048C5">
        <w:rPr>
          <w:rFonts w:ascii="仿宋_GB2312" w:eastAsia="仿宋_GB2312" w:hint="eastAsia"/>
          <w:sz w:val="32"/>
          <w:szCs w:val="32"/>
        </w:rPr>
        <w:t>全市</w:t>
      </w:r>
      <w:r w:rsidRPr="00D61768">
        <w:rPr>
          <w:rFonts w:ascii="仿宋_GB2312" w:eastAsia="仿宋_GB2312" w:hint="eastAsia"/>
          <w:sz w:val="32"/>
          <w:szCs w:val="32"/>
        </w:rPr>
        <w:t>村级综合服务中心网络建设及日常运营管理</w:t>
      </w:r>
      <w:r>
        <w:rPr>
          <w:rFonts w:ascii="仿宋_GB2312" w:eastAsia="仿宋_GB2312" w:hint="eastAsia"/>
          <w:sz w:val="32"/>
          <w:szCs w:val="32"/>
        </w:rPr>
        <w:t>，确保</w:t>
      </w:r>
      <w:r w:rsidRPr="00691710">
        <w:rPr>
          <w:rFonts w:ascii="仿宋_GB2312" w:eastAsia="仿宋_GB2312" w:hint="eastAsia"/>
          <w:sz w:val="32"/>
          <w:szCs w:val="32"/>
        </w:rPr>
        <w:t>就业、社保、教育、卫生、文体、法律六项服务</w:t>
      </w:r>
      <w:r>
        <w:rPr>
          <w:rFonts w:ascii="仿宋_GB2312" w:eastAsia="仿宋_GB2312" w:hint="eastAsia"/>
          <w:sz w:val="32"/>
          <w:szCs w:val="32"/>
        </w:rPr>
        <w:t>正常开展。</w:t>
      </w:r>
    </w:p>
    <w:p w:rsidR="00E136D7" w:rsidRPr="00070AD4" w:rsidRDefault="00E136D7" w:rsidP="00DB2084">
      <w:pPr>
        <w:spacing w:after="0" w:line="520" w:lineRule="exact"/>
        <w:ind w:firstLineChars="200" w:firstLine="640"/>
        <w:jc w:val="both"/>
        <w:rPr>
          <w:rFonts w:ascii="黑体" w:eastAsia="黑体" w:hAnsi="黑体"/>
          <w:sz w:val="32"/>
          <w:szCs w:val="32"/>
        </w:rPr>
      </w:pPr>
      <w:r w:rsidRPr="00070AD4">
        <w:rPr>
          <w:rFonts w:ascii="黑体" w:eastAsia="黑体" w:hAnsi="黑体" w:hint="eastAsia"/>
          <w:sz w:val="32"/>
          <w:szCs w:val="32"/>
        </w:rPr>
        <w:t>二、项目资金使用及管理情况</w:t>
      </w:r>
    </w:p>
    <w:p w:rsidR="00E136D7" w:rsidRPr="004A673B" w:rsidRDefault="00B20514" w:rsidP="00DB2084">
      <w:pPr>
        <w:spacing w:after="0" w:line="520" w:lineRule="exact"/>
        <w:ind w:firstLine="645"/>
        <w:jc w:val="both"/>
        <w:rPr>
          <w:rFonts w:ascii="楷体_GB2312" w:eastAsia="楷体_GB2312"/>
          <w:b/>
          <w:sz w:val="32"/>
          <w:szCs w:val="32"/>
        </w:rPr>
      </w:pPr>
      <w:r>
        <w:rPr>
          <w:rFonts w:ascii="楷体_GB2312" w:eastAsia="楷体_GB2312" w:hint="eastAsia"/>
          <w:b/>
          <w:sz w:val="32"/>
          <w:szCs w:val="32"/>
        </w:rPr>
        <w:t>（一）</w:t>
      </w:r>
      <w:r w:rsidR="00A75D1C" w:rsidRPr="004A673B">
        <w:rPr>
          <w:rFonts w:ascii="楷体_GB2312" w:eastAsia="楷体_GB2312" w:hint="eastAsia"/>
          <w:b/>
          <w:sz w:val="32"/>
          <w:szCs w:val="32"/>
        </w:rPr>
        <w:t>项目资金投入情况</w:t>
      </w:r>
    </w:p>
    <w:p w:rsidR="004A673B" w:rsidRPr="004A673B" w:rsidRDefault="004A673B" w:rsidP="00DB2084">
      <w:pPr>
        <w:spacing w:after="0" w:line="520" w:lineRule="exact"/>
        <w:ind w:firstLine="645"/>
        <w:jc w:val="both"/>
        <w:rPr>
          <w:rFonts w:ascii="仿宋_GB2312" w:eastAsia="仿宋_GB2312"/>
          <w:sz w:val="32"/>
          <w:szCs w:val="32"/>
        </w:rPr>
      </w:pPr>
      <w:r w:rsidRPr="004A673B">
        <w:rPr>
          <w:rFonts w:ascii="仿宋_GB2312" w:eastAsia="仿宋_GB2312" w:hint="eastAsia"/>
          <w:sz w:val="32"/>
          <w:szCs w:val="32"/>
        </w:rPr>
        <w:t>根据《自治区党委办公厅、自治区人民政府办公厅关于印发&lt;“美丽广西</w:t>
      </w:r>
      <w:r w:rsidRPr="004A673B">
        <w:rPr>
          <w:rFonts w:ascii="宋体" w:eastAsia="宋体" w:hAnsi="宋体" w:cs="宋体" w:hint="eastAsia"/>
          <w:sz w:val="32"/>
          <w:szCs w:val="32"/>
        </w:rPr>
        <w:t>•</w:t>
      </w:r>
      <w:r w:rsidRPr="004A673B">
        <w:rPr>
          <w:rFonts w:ascii="仿宋_GB2312" w:eastAsia="仿宋_GB2312" w:hAnsi="仿宋_GB2312" w:cs="仿宋_GB2312" w:hint="eastAsia"/>
          <w:sz w:val="32"/>
          <w:szCs w:val="32"/>
        </w:rPr>
        <w:t>宜居乡村”活动指导意见</w:t>
      </w:r>
      <w:r w:rsidRPr="004A673B">
        <w:rPr>
          <w:rFonts w:ascii="仿宋_GB2312" w:eastAsia="仿宋_GB2312" w:hint="eastAsia"/>
          <w:sz w:val="32"/>
          <w:szCs w:val="32"/>
        </w:rPr>
        <w:t>&gt;及三个配套文件的通知》（桂办发〔2016〕60 号）精神，村级综合服务中心的日常运行管理和协管服务采取政府购买服务方式解决，所需资金由自治区、设区市、县（区）按2:3:5比例分担，并按年度拨付至县（区）项目主管部门。服务惠民专项活动资金列入政府预算，专项用于村级综合服务中心网络费、运营维护费以及开展六项服务活动经费开支，其中网络费2280元/年</w:t>
      </w:r>
      <w:r w:rsidRPr="004A673B">
        <w:rPr>
          <w:rFonts w:ascii="宋体" w:eastAsia="宋体" w:hAnsi="宋体" w:cs="宋体" w:hint="eastAsia"/>
          <w:sz w:val="32"/>
          <w:szCs w:val="32"/>
        </w:rPr>
        <w:t>•</w:t>
      </w:r>
      <w:r w:rsidRPr="004A673B">
        <w:rPr>
          <w:rFonts w:ascii="仿宋_GB2312" w:eastAsia="仿宋_GB2312" w:hAnsi="仿宋_GB2312" w:cs="仿宋_GB2312" w:hint="eastAsia"/>
          <w:sz w:val="32"/>
          <w:szCs w:val="32"/>
        </w:rPr>
        <w:t>村、运行维护费</w:t>
      </w:r>
      <w:r w:rsidRPr="004A673B">
        <w:rPr>
          <w:rFonts w:ascii="仿宋_GB2312" w:eastAsia="仿宋_GB2312" w:hint="eastAsia"/>
          <w:sz w:val="32"/>
          <w:szCs w:val="32"/>
        </w:rPr>
        <w:t>3000元/年</w:t>
      </w:r>
      <w:r w:rsidRPr="004A673B">
        <w:rPr>
          <w:rFonts w:ascii="宋体" w:eastAsia="宋体" w:hAnsi="宋体" w:cs="宋体" w:hint="eastAsia"/>
          <w:sz w:val="32"/>
          <w:szCs w:val="32"/>
        </w:rPr>
        <w:t>•</w:t>
      </w:r>
      <w:r w:rsidRPr="004A673B">
        <w:rPr>
          <w:rFonts w:ascii="仿宋_GB2312" w:eastAsia="仿宋_GB2312" w:hAnsi="仿宋_GB2312" w:cs="仿宋_GB2312" w:hint="eastAsia"/>
          <w:sz w:val="32"/>
          <w:szCs w:val="32"/>
        </w:rPr>
        <w:t>村、六项服务费</w:t>
      </w:r>
      <w:r w:rsidRPr="004A673B">
        <w:rPr>
          <w:rFonts w:ascii="仿宋_GB2312" w:eastAsia="仿宋_GB2312" w:hint="eastAsia"/>
          <w:sz w:val="32"/>
          <w:szCs w:val="32"/>
        </w:rPr>
        <w:t>1.2万元/年</w:t>
      </w:r>
      <w:r w:rsidRPr="004A673B">
        <w:rPr>
          <w:rFonts w:ascii="宋体" w:eastAsia="宋体" w:hAnsi="宋体" w:cs="宋体" w:hint="eastAsia"/>
          <w:sz w:val="32"/>
          <w:szCs w:val="32"/>
        </w:rPr>
        <w:t>•</w:t>
      </w:r>
      <w:r w:rsidRPr="004A673B">
        <w:rPr>
          <w:rFonts w:ascii="仿宋_GB2312" w:eastAsia="仿宋_GB2312" w:hAnsi="仿宋_GB2312" w:cs="仿宋_GB2312" w:hint="eastAsia"/>
          <w:sz w:val="32"/>
          <w:szCs w:val="32"/>
        </w:rPr>
        <w:t>村（六项服务包括十项业务</w:t>
      </w:r>
      <w:r w:rsidRPr="004A673B">
        <w:rPr>
          <w:rFonts w:ascii="仿宋_GB2312" w:eastAsia="仿宋_GB2312" w:hint="eastAsia"/>
          <w:sz w:val="32"/>
          <w:szCs w:val="32"/>
        </w:rPr>
        <w:t>，就业服务费、城乡居民基本养老保险参保经办服务费、城乡居民基本医疗保险参保经办服务费、农村居民最低生活保障经办服务费、村级儿童福利督导员服务费、贫困家庭在校生资助补助服务费、乡村医生签约服务费、残疾人康复协调员服务费、文化体育活动服务费、法律服务联络员服务费，每项具体业务服务费100元/月，每个行政村服务费1.2万元/年。）</w:t>
      </w:r>
    </w:p>
    <w:p w:rsidR="002200F2" w:rsidRPr="00E136D7" w:rsidRDefault="004A673B" w:rsidP="00DB2084">
      <w:pPr>
        <w:spacing w:after="0" w:line="520" w:lineRule="exact"/>
        <w:ind w:firstLine="645"/>
        <w:jc w:val="both"/>
        <w:rPr>
          <w:rFonts w:ascii="仿宋_GB2312" w:eastAsia="仿宋_GB2312"/>
          <w:sz w:val="32"/>
          <w:szCs w:val="32"/>
        </w:rPr>
      </w:pPr>
      <w:r w:rsidRPr="004A673B">
        <w:rPr>
          <w:rFonts w:ascii="仿宋_GB2312" w:eastAsia="仿宋_GB2312" w:hint="eastAsia"/>
          <w:sz w:val="32"/>
          <w:szCs w:val="32"/>
        </w:rPr>
        <w:t>钦州市共有932个行政村，按照网络费2280元/年</w:t>
      </w:r>
      <w:r w:rsidRPr="004A673B">
        <w:rPr>
          <w:rFonts w:ascii="宋体" w:eastAsia="宋体" w:hAnsi="宋体" w:cs="宋体" w:hint="eastAsia"/>
          <w:sz w:val="32"/>
          <w:szCs w:val="32"/>
        </w:rPr>
        <w:t>•</w:t>
      </w:r>
      <w:r w:rsidRPr="004A673B">
        <w:rPr>
          <w:rFonts w:ascii="仿宋_GB2312" w:eastAsia="仿宋_GB2312" w:hAnsi="仿宋_GB2312" w:cs="仿宋_GB2312" w:hint="eastAsia"/>
          <w:sz w:val="32"/>
          <w:szCs w:val="32"/>
        </w:rPr>
        <w:t>村、运行维护费</w:t>
      </w:r>
      <w:r w:rsidRPr="004A673B">
        <w:rPr>
          <w:rFonts w:ascii="仿宋_GB2312" w:eastAsia="仿宋_GB2312" w:hint="eastAsia"/>
          <w:sz w:val="32"/>
          <w:szCs w:val="32"/>
        </w:rPr>
        <w:t>3000元/年</w:t>
      </w:r>
      <w:r w:rsidRPr="004A673B">
        <w:rPr>
          <w:rFonts w:ascii="宋体" w:eastAsia="宋体" w:hAnsi="宋体" w:cs="宋体" w:hint="eastAsia"/>
          <w:sz w:val="32"/>
          <w:szCs w:val="32"/>
        </w:rPr>
        <w:t>•</w:t>
      </w:r>
      <w:r w:rsidRPr="004A673B">
        <w:rPr>
          <w:rFonts w:ascii="仿宋_GB2312" w:eastAsia="仿宋_GB2312" w:hAnsi="仿宋_GB2312" w:cs="仿宋_GB2312" w:hint="eastAsia"/>
          <w:sz w:val="32"/>
          <w:szCs w:val="32"/>
        </w:rPr>
        <w:t>村、六项服务费</w:t>
      </w:r>
      <w:r w:rsidRPr="004A673B">
        <w:rPr>
          <w:rFonts w:ascii="仿宋_GB2312" w:eastAsia="仿宋_GB2312" w:hint="eastAsia"/>
          <w:sz w:val="32"/>
          <w:szCs w:val="32"/>
        </w:rPr>
        <w:t>1.2万元/年</w:t>
      </w:r>
      <w:r w:rsidRPr="004A673B">
        <w:rPr>
          <w:rFonts w:ascii="宋体" w:eastAsia="宋体" w:hAnsi="宋体" w:cs="宋体" w:hint="eastAsia"/>
          <w:sz w:val="32"/>
          <w:szCs w:val="32"/>
        </w:rPr>
        <w:t>•</w:t>
      </w:r>
      <w:r w:rsidRPr="004A673B">
        <w:rPr>
          <w:rFonts w:ascii="仿宋_GB2312" w:eastAsia="仿宋_GB2312" w:hAnsi="仿宋_GB2312" w:cs="仿宋_GB2312" w:hint="eastAsia"/>
          <w:sz w:val="32"/>
          <w:szCs w:val="32"/>
        </w:rPr>
        <w:t>村的规定标</w:t>
      </w:r>
      <w:r w:rsidRPr="004A673B">
        <w:rPr>
          <w:rFonts w:ascii="仿宋_GB2312" w:eastAsia="仿宋_GB2312" w:hAnsi="仿宋_GB2312" w:cs="仿宋_GB2312" w:hint="eastAsia"/>
          <w:sz w:val="32"/>
          <w:szCs w:val="32"/>
        </w:rPr>
        <w:lastRenderedPageBreak/>
        <w:t>准，每年度自治区、市、县应筹集服务惠民专项资金</w:t>
      </w:r>
      <w:r w:rsidRPr="004A673B">
        <w:rPr>
          <w:rFonts w:ascii="仿宋_GB2312" w:eastAsia="仿宋_GB2312" w:hint="eastAsia"/>
          <w:sz w:val="32"/>
          <w:szCs w:val="32"/>
        </w:rPr>
        <w:t>1610.5万元，所需资金由自治区、市、县（区）按2:3:5比例分担，每年自治区应配套324万元，市级应配套483.15万元，县（区）总共应配套805.216万元。</w:t>
      </w:r>
    </w:p>
    <w:p w:rsidR="00E136D7" w:rsidRPr="004A673B" w:rsidRDefault="00B20514" w:rsidP="00DB2084">
      <w:pPr>
        <w:spacing w:after="0" w:line="520" w:lineRule="exact"/>
        <w:ind w:firstLine="645"/>
        <w:jc w:val="both"/>
        <w:rPr>
          <w:rFonts w:ascii="楷体_GB2312" w:eastAsia="楷体_GB2312"/>
          <w:b/>
          <w:sz w:val="32"/>
          <w:szCs w:val="32"/>
        </w:rPr>
      </w:pPr>
      <w:r>
        <w:rPr>
          <w:rFonts w:ascii="楷体_GB2312" w:eastAsia="楷体_GB2312" w:hint="eastAsia"/>
          <w:b/>
          <w:sz w:val="32"/>
          <w:szCs w:val="32"/>
        </w:rPr>
        <w:t>（二）</w:t>
      </w:r>
      <w:r w:rsidR="00D476EC" w:rsidRPr="004A673B">
        <w:rPr>
          <w:rFonts w:ascii="楷体_GB2312" w:eastAsia="楷体_GB2312" w:hint="eastAsia"/>
          <w:b/>
          <w:sz w:val="32"/>
          <w:szCs w:val="32"/>
        </w:rPr>
        <w:t>项目</w:t>
      </w:r>
      <w:r w:rsidR="00A75D1C" w:rsidRPr="004A673B">
        <w:rPr>
          <w:rFonts w:ascii="楷体_GB2312" w:eastAsia="楷体_GB2312" w:hint="eastAsia"/>
          <w:b/>
          <w:sz w:val="32"/>
          <w:szCs w:val="32"/>
        </w:rPr>
        <w:t>资金使用情况</w:t>
      </w:r>
    </w:p>
    <w:p w:rsidR="00E048C5" w:rsidRPr="00E136D7" w:rsidRDefault="00E66078" w:rsidP="00DB2084">
      <w:pPr>
        <w:spacing w:after="0" w:line="520" w:lineRule="exact"/>
        <w:ind w:firstLine="630"/>
        <w:jc w:val="both"/>
        <w:rPr>
          <w:rFonts w:ascii="仿宋_GB2312" w:eastAsia="仿宋_GB2312"/>
          <w:sz w:val="32"/>
          <w:szCs w:val="32"/>
        </w:rPr>
      </w:pPr>
      <w:r>
        <w:rPr>
          <w:rFonts w:ascii="仿宋_GB2312" w:eastAsia="仿宋_GB2312" w:hint="eastAsia"/>
          <w:sz w:val="32"/>
          <w:szCs w:val="32"/>
        </w:rPr>
        <w:t>20</w:t>
      </w:r>
      <w:r w:rsidR="00477C20">
        <w:rPr>
          <w:rFonts w:ascii="仿宋_GB2312" w:eastAsia="仿宋_GB2312" w:hint="eastAsia"/>
          <w:sz w:val="32"/>
          <w:szCs w:val="32"/>
        </w:rPr>
        <w:t>2</w:t>
      </w:r>
      <w:r w:rsidR="005223E6">
        <w:rPr>
          <w:rFonts w:ascii="仿宋_GB2312" w:eastAsia="仿宋_GB2312" w:hint="eastAsia"/>
          <w:sz w:val="32"/>
          <w:szCs w:val="32"/>
        </w:rPr>
        <w:t>1</w:t>
      </w:r>
      <w:r>
        <w:rPr>
          <w:rFonts w:ascii="仿宋_GB2312" w:eastAsia="仿宋_GB2312" w:hint="eastAsia"/>
          <w:sz w:val="32"/>
          <w:szCs w:val="32"/>
        </w:rPr>
        <w:t>年度</w:t>
      </w:r>
      <w:r w:rsidR="008F3919">
        <w:rPr>
          <w:rFonts w:ascii="仿宋_GB2312" w:eastAsia="仿宋_GB2312" w:hint="eastAsia"/>
          <w:sz w:val="32"/>
          <w:szCs w:val="32"/>
        </w:rPr>
        <w:t>市本级配套资金</w:t>
      </w:r>
      <w:r w:rsidR="003920CE" w:rsidRPr="003920CE">
        <w:rPr>
          <w:rFonts w:ascii="仿宋_GB2312" w:eastAsia="仿宋_GB2312" w:hint="eastAsia"/>
          <w:sz w:val="32"/>
          <w:szCs w:val="32"/>
        </w:rPr>
        <w:t>由市财政局按年初预算下达</w:t>
      </w:r>
      <w:r w:rsidR="003920CE" w:rsidRPr="00D2321F">
        <w:rPr>
          <w:rFonts w:ascii="仿宋_GB2312" w:eastAsia="仿宋_GB2312" w:hint="eastAsia"/>
          <w:sz w:val="32"/>
          <w:szCs w:val="32"/>
        </w:rPr>
        <w:t>至县（区）项目主管部门，</w:t>
      </w:r>
      <w:r w:rsidR="00D2321F" w:rsidRPr="00D2321F">
        <w:rPr>
          <w:rFonts w:ascii="仿宋_GB2312" w:eastAsia="仿宋_GB2312" w:hint="eastAsia"/>
          <w:sz w:val="32"/>
          <w:szCs w:val="32"/>
        </w:rPr>
        <w:t>资金到位率100%。</w:t>
      </w:r>
      <w:r w:rsidR="007A3A83" w:rsidRPr="007A3A83">
        <w:rPr>
          <w:rFonts w:ascii="仿宋_GB2312" w:eastAsia="仿宋_GB2312" w:hint="eastAsia"/>
          <w:sz w:val="32"/>
          <w:szCs w:val="32"/>
        </w:rPr>
        <w:t>20</w:t>
      </w:r>
      <w:r w:rsidR="0000644D">
        <w:rPr>
          <w:rFonts w:ascii="仿宋_GB2312" w:eastAsia="仿宋_GB2312" w:hint="eastAsia"/>
          <w:sz w:val="32"/>
          <w:szCs w:val="32"/>
        </w:rPr>
        <w:t>2</w:t>
      </w:r>
      <w:r w:rsidR="00FE01E6">
        <w:rPr>
          <w:rFonts w:ascii="仿宋_GB2312" w:eastAsia="仿宋_GB2312" w:hint="eastAsia"/>
          <w:sz w:val="32"/>
          <w:szCs w:val="32"/>
        </w:rPr>
        <w:t>1</w:t>
      </w:r>
      <w:r w:rsidR="007A3A83" w:rsidRPr="007A3A83">
        <w:rPr>
          <w:rFonts w:ascii="仿宋_GB2312" w:eastAsia="仿宋_GB2312" w:hint="eastAsia"/>
          <w:sz w:val="32"/>
          <w:szCs w:val="32"/>
        </w:rPr>
        <w:t>年市</w:t>
      </w:r>
      <w:r w:rsidR="007A3A83">
        <w:rPr>
          <w:rFonts w:ascii="仿宋_GB2312" w:eastAsia="仿宋_GB2312" w:hint="eastAsia"/>
          <w:sz w:val="32"/>
          <w:szCs w:val="32"/>
        </w:rPr>
        <w:t>本</w:t>
      </w:r>
      <w:r w:rsidR="007A3A83" w:rsidRPr="007A3A83">
        <w:rPr>
          <w:rFonts w:ascii="仿宋_GB2312" w:eastAsia="仿宋_GB2312" w:hint="eastAsia"/>
          <w:sz w:val="32"/>
          <w:szCs w:val="32"/>
        </w:rPr>
        <w:t>级财政拨款安排</w:t>
      </w:r>
      <w:r w:rsidR="007A3A83">
        <w:rPr>
          <w:rFonts w:ascii="仿宋_GB2312" w:eastAsia="仿宋_GB2312" w:hint="eastAsia"/>
          <w:sz w:val="32"/>
          <w:szCs w:val="32"/>
        </w:rPr>
        <w:t>配套资金</w:t>
      </w:r>
      <w:r w:rsidR="007A3A83" w:rsidRPr="007A3A83">
        <w:rPr>
          <w:rFonts w:ascii="仿宋_GB2312" w:eastAsia="仿宋_GB2312" w:hint="eastAsia"/>
          <w:sz w:val="32"/>
          <w:szCs w:val="32"/>
        </w:rPr>
        <w:t>资金</w:t>
      </w:r>
      <w:r w:rsidR="007A3A83" w:rsidRPr="004A673B">
        <w:rPr>
          <w:rFonts w:ascii="仿宋_GB2312" w:eastAsia="仿宋_GB2312" w:hint="eastAsia"/>
          <w:sz w:val="32"/>
          <w:szCs w:val="32"/>
        </w:rPr>
        <w:t>483.15万元</w:t>
      </w:r>
      <w:r w:rsidR="007A3A83" w:rsidRPr="007A3A83">
        <w:rPr>
          <w:rFonts w:ascii="仿宋_GB2312" w:eastAsia="仿宋_GB2312" w:hint="eastAsia"/>
          <w:sz w:val="32"/>
          <w:szCs w:val="32"/>
        </w:rPr>
        <w:t>，</w:t>
      </w:r>
      <w:r w:rsidR="007A3A83">
        <w:rPr>
          <w:rFonts w:ascii="仿宋_GB2312" w:eastAsia="仿宋_GB2312" w:hint="eastAsia"/>
          <w:sz w:val="32"/>
          <w:szCs w:val="32"/>
        </w:rPr>
        <w:t>由各</w:t>
      </w:r>
      <w:r w:rsidR="007A3A83" w:rsidRPr="00D2321F">
        <w:rPr>
          <w:rFonts w:ascii="仿宋_GB2312" w:eastAsia="仿宋_GB2312" w:hint="eastAsia"/>
          <w:sz w:val="32"/>
          <w:szCs w:val="32"/>
        </w:rPr>
        <w:t>县（区）项目主管部门</w:t>
      </w:r>
      <w:r w:rsidR="007A3A83">
        <w:rPr>
          <w:rFonts w:ascii="仿宋_GB2312" w:eastAsia="仿宋_GB2312" w:hint="eastAsia"/>
          <w:sz w:val="32"/>
          <w:szCs w:val="32"/>
        </w:rPr>
        <w:t>统筹</w:t>
      </w:r>
      <w:r w:rsidR="007A3A83" w:rsidRPr="007A3A83">
        <w:rPr>
          <w:rFonts w:ascii="仿宋_GB2312" w:eastAsia="仿宋_GB2312" w:hint="eastAsia"/>
          <w:sz w:val="32"/>
          <w:szCs w:val="32"/>
        </w:rPr>
        <w:t>用于</w:t>
      </w:r>
      <w:r w:rsidR="007A3A83" w:rsidRPr="004A673B">
        <w:rPr>
          <w:rFonts w:ascii="仿宋_GB2312" w:eastAsia="仿宋_GB2312" w:hint="eastAsia"/>
          <w:sz w:val="32"/>
          <w:szCs w:val="32"/>
        </w:rPr>
        <w:t>村级综合服务中心网络费、运营维护费以及</w:t>
      </w:r>
      <w:r w:rsidR="007A3A83">
        <w:rPr>
          <w:rFonts w:ascii="仿宋_GB2312" w:eastAsia="仿宋_GB2312" w:hint="eastAsia"/>
          <w:sz w:val="32"/>
          <w:szCs w:val="32"/>
        </w:rPr>
        <w:t>协管员服务费。</w:t>
      </w:r>
    </w:p>
    <w:p w:rsidR="00E136D7" w:rsidRPr="004A673B" w:rsidRDefault="00B20514" w:rsidP="00DB2084">
      <w:pPr>
        <w:spacing w:after="0" w:line="520" w:lineRule="exact"/>
        <w:ind w:firstLine="645"/>
        <w:jc w:val="both"/>
        <w:rPr>
          <w:rFonts w:ascii="楷体_GB2312" w:eastAsia="楷体_GB2312"/>
          <w:b/>
          <w:sz w:val="32"/>
          <w:szCs w:val="32"/>
        </w:rPr>
      </w:pPr>
      <w:r>
        <w:rPr>
          <w:rFonts w:ascii="楷体_GB2312" w:eastAsia="楷体_GB2312" w:hint="eastAsia"/>
          <w:b/>
          <w:sz w:val="32"/>
          <w:szCs w:val="32"/>
        </w:rPr>
        <w:t>（三）</w:t>
      </w:r>
      <w:r w:rsidR="00D476EC" w:rsidRPr="004A673B">
        <w:rPr>
          <w:rFonts w:ascii="楷体_GB2312" w:eastAsia="楷体_GB2312" w:hint="eastAsia"/>
          <w:b/>
          <w:sz w:val="32"/>
          <w:szCs w:val="32"/>
        </w:rPr>
        <w:t>项目</w:t>
      </w:r>
      <w:r w:rsidR="00A75D1C" w:rsidRPr="004A673B">
        <w:rPr>
          <w:rFonts w:ascii="楷体_GB2312" w:eastAsia="楷体_GB2312" w:hint="eastAsia"/>
          <w:b/>
          <w:sz w:val="32"/>
          <w:szCs w:val="32"/>
        </w:rPr>
        <w:t>资金管理情况</w:t>
      </w:r>
    </w:p>
    <w:p w:rsidR="00E048C5" w:rsidRPr="00E136D7" w:rsidRDefault="00B33649" w:rsidP="00DB2084">
      <w:pPr>
        <w:spacing w:after="0" w:line="520" w:lineRule="exact"/>
        <w:ind w:firstLine="630"/>
        <w:jc w:val="both"/>
        <w:rPr>
          <w:rFonts w:ascii="仿宋_GB2312" w:eastAsia="仿宋_GB2312"/>
          <w:sz w:val="32"/>
          <w:szCs w:val="32"/>
        </w:rPr>
      </w:pPr>
      <w:r>
        <w:rPr>
          <w:rFonts w:ascii="仿宋_GB2312" w:eastAsia="仿宋_GB2312" w:hint="eastAsia"/>
          <w:sz w:val="32"/>
          <w:szCs w:val="32"/>
        </w:rPr>
        <w:t>项目资金严格按照</w:t>
      </w:r>
      <w:r w:rsidRPr="004A673B">
        <w:rPr>
          <w:rFonts w:ascii="仿宋_GB2312" w:eastAsia="仿宋_GB2312" w:hint="eastAsia"/>
          <w:sz w:val="32"/>
          <w:szCs w:val="32"/>
        </w:rPr>
        <w:t>《自治区党委办公厅、自治区人民政府办公厅关于印发&lt;“美丽广西</w:t>
      </w:r>
      <w:r w:rsidRPr="004A673B">
        <w:rPr>
          <w:rFonts w:ascii="宋体" w:eastAsia="宋体" w:hAnsi="宋体" w:cs="宋体" w:hint="eastAsia"/>
          <w:sz w:val="32"/>
          <w:szCs w:val="32"/>
        </w:rPr>
        <w:t>•</w:t>
      </w:r>
      <w:r w:rsidRPr="004A673B">
        <w:rPr>
          <w:rFonts w:ascii="仿宋_GB2312" w:eastAsia="仿宋_GB2312" w:hAnsi="仿宋_GB2312" w:cs="仿宋_GB2312" w:hint="eastAsia"/>
          <w:sz w:val="32"/>
          <w:szCs w:val="32"/>
        </w:rPr>
        <w:t>宜居乡村”活动指导意见</w:t>
      </w:r>
      <w:r w:rsidRPr="004A673B">
        <w:rPr>
          <w:rFonts w:ascii="仿宋_GB2312" w:eastAsia="仿宋_GB2312" w:hint="eastAsia"/>
          <w:sz w:val="32"/>
          <w:szCs w:val="32"/>
        </w:rPr>
        <w:t>&gt;及三个配套文件的通知》（桂办发〔2016〕60 号）</w:t>
      </w:r>
      <w:r>
        <w:rPr>
          <w:rFonts w:ascii="仿宋_GB2312" w:eastAsia="仿宋_GB2312" w:hint="eastAsia"/>
          <w:sz w:val="32"/>
          <w:szCs w:val="32"/>
        </w:rPr>
        <w:t>和</w:t>
      </w:r>
      <w:r w:rsidRPr="00877EC4">
        <w:rPr>
          <w:rFonts w:ascii="仿宋_GB2312" w:eastAsia="仿宋_GB2312" w:hint="eastAsia"/>
          <w:sz w:val="32"/>
          <w:szCs w:val="32"/>
        </w:rPr>
        <w:t>《中共钦州市委员会办公室 钦州市人民政府办公室关于印发</w:t>
      </w:r>
      <w:r>
        <w:rPr>
          <w:rFonts w:ascii="仿宋_GB2312" w:eastAsia="仿宋_GB2312" w:hint="eastAsia"/>
          <w:sz w:val="32"/>
          <w:szCs w:val="32"/>
        </w:rPr>
        <w:t>&lt;</w:t>
      </w:r>
      <w:r w:rsidRPr="00877EC4">
        <w:rPr>
          <w:rFonts w:ascii="仿宋_GB2312" w:eastAsia="仿宋_GB2312" w:hint="eastAsia"/>
          <w:sz w:val="32"/>
          <w:szCs w:val="32"/>
        </w:rPr>
        <w:t>“美丽钦州</w:t>
      </w:r>
      <w:r w:rsidRPr="00877EC4">
        <w:rPr>
          <w:rFonts w:ascii="宋体" w:eastAsia="宋体" w:hAnsi="宋体" w:cs="宋体" w:hint="eastAsia"/>
          <w:sz w:val="32"/>
          <w:szCs w:val="32"/>
        </w:rPr>
        <w:t>•</w:t>
      </w:r>
      <w:r w:rsidRPr="00877EC4">
        <w:rPr>
          <w:rFonts w:ascii="仿宋_GB2312" w:eastAsia="仿宋_GB2312" w:hAnsi="仿宋_GB2312" w:cs="仿宋_GB2312" w:hint="eastAsia"/>
          <w:sz w:val="32"/>
          <w:szCs w:val="32"/>
        </w:rPr>
        <w:t>宜居乡村”活动指导意见</w:t>
      </w:r>
      <w:r>
        <w:rPr>
          <w:rFonts w:ascii="仿宋_GB2312" w:eastAsia="仿宋_GB2312" w:hint="eastAsia"/>
          <w:sz w:val="32"/>
          <w:szCs w:val="32"/>
        </w:rPr>
        <w:t>&gt;</w:t>
      </w:r>
      <w:r w:rsidRPr="00877EC4">
        <w:rPr>
          <w:rFonts w:ascii="仿宋_GB2312" w:eastAsia="仿宋_GB2312" w:hAnsi="仿宋_GB2312" w:cs="仿宋_GB2312" w:hint="eastAsia"/>
          <w:sz w:val="32"/>
          <w:szCs w:val="32"/>
        </w:rPr>
        <w:t>及四个配套文件的通知》（钦办发〔</w:t>
      </w:r>
      <w:r w:rsidRPr="00877EC4">
        <w:rPr>
          <w:rFonts w:ascii="仿宋_GB2312" w:eastAsia="仿宋_GB2312" w:hint="eastAsia"/>
          <w:sz w:val="32"/>
          <w:szCs w:val="32"/>
        </w:rPr>
        <w:t>2017〕30号）</w:t>
      </w:r>
      <w:r w:rsidR="00F32FE4">
        <w:rPr>
          <w:rFonts w:ascii="仿宋_GB2312" w:eastAsia="仿宋_GB2312" w:hint="eastAsia"/>
          <w:sz w:val="32"/>
          <w:szCs w:val="32"/>
        </w:rPr>
        <w:t>规定使用和管理</w:t>
      </w:r>
      <w:r w:rsidR="007F7403">
        <w:rPr>
          <w:rFonts w:ascii="仿宋_GB2312" w:eastAsia="仿宋_GB2312" w:hint="eastAsia"/>
          <w:sz w:val="32"/>
          <w:szCs w:val="32"/>
        </w:rPr>
        <w:t>。</w:t>
      </w:r>
    </w:p>
    <w:p w:rsidR="00E136D7" w:rsidRPr="00070AD4" w:rsidRDefault="00E136D7" w:rsidP="00DB2084">
      <w:pPr>
        <w:spacing w:after="0" w:line="520" w:lineRule="exact"/>
        <w:ind w:firstLineChars="200" w:firstLine="640"/>
        <w:jc w:val="both"/>
        <w:rPr>
          <w:rFonts w:ascii="黑体" w:eastAsia="黑体" w:hAnsi="黑体"/>
          <w:sz w:val="32"/>
          <w:szCs w:val="32"/>
        </w:rPr>
      </w:pPr>
      <w:r w:rsidRPr="00070AD4">
        <w:rPr>
          <w:rFonts w:ascii="黑体" w:eastAsia="黑体" w:hAnsi="黑体" w:hint="eastAsia"/>
          <w:sz w:val="32"/>
          <w:szCs w:val="32"/>
        </w:rPr>
        <w:t>三、项目评价工作情况</w:t>
      </w:r>
    </w:p>
    <w:p w:rsidR="00E136D7" w:rsidRPr="008C7E82" w:rsidRDefault="00A333E0" w:rsidP="00DB2084">
      <w:pPr>
        <w:spacing w:after="0" w:line="520" w:lineRule="exact"/>
        <w:ind w:firstLine="630"/>
        <w:jc w:val="both"/>
        <w:rPr>
          <w:rFonts w:ascii="楷体_GB2312" w:eastAsia="楷体_GB2312"/>
          <w:b/>
          <w:sz w:val="32"/>
          <w:szCs w:val="32"/>
        </w:rPr>
      </w:pPr>
      <w:r>
        <w:rPr>
          <w:rFonts w:ascii="楷体_GB2312" w:eastAsia="楷体_GB2312" w:hint="eastAsia"/>
          <w:b/>
          <w:sz w:val="32"/>
          <w:szCs w:val="32"/>
        </w:rPr>
        <w:t>（一）</w:t>
      </w:r>
      <w:r w:rsidRPr="00A333E0">
        <w:rPr>
          <w:rFonts w:hint="eastAsia"/>
        </w:rPr>
        <w:t xml:space="preserve"> </w:t>
      </w:r>
      <w:r w:rsidRPr="00A333E0">
        <w:rPr>
          <w:rFonts w:ascii="楷体_GB2312" w:eastAsia="楷体_GB2312" w:hint="eastAsia"/>
          <w:b/>
          <w:sz w:val="32"/>
          <w:szCs w:val="32"/>
        </w:rPr>
        <w:t>开展自评情况</w:t>
      </w:r>
    </w:p>
    <w:p w:rsidR="008C7E82" w:rsidRPr="00E136D7" w:rsidRDefault="00B20514" w:rsidP="00DB2084">
      <w:pPr>
        <w:spacing w:after="0" w:line="520" w:lineRule="exact"/>
        <w:ind w:firstLine="630"/>
        <w:jc w:val="both"/>
        <w:rPr>
          <w:rFonts w:ascii="仿宋_GB2312" w:eastAsia="仿宋_GB2312"/>
          <w:sz w:val="32"/>
          <w:szCs w:val="32"/>
        </w:rPr>
      </w:pPr>
      <w:r w:rsidRPr="00B20514">
        <w:rPr>
          <w:rFonts w:ascii="仿宋_GB2312" w:eastAsia="仿宋_GB2312" w:hint="eastAsia"/>
          <w:sz w:val="32"/>
          <w:szCs w:val="32"/>
        </w:rPr>
        <w:t>根据</w:t>
      </w:r>
      <w:r w:rsidR="00C72968" w:rsidRPr="00E136D7">
        <w:rPr>
          <w:rFonts w:ascii="仿宋_GB2312" w:eastAsia="仿宋_GB2312" w:hint="eastAsia"/>
          <w:sz w:val="32"/>
          <w:szCs w:val="32"/>
        </w:rPr>
        <w:t>《</w:t>
      </w:r>
      <w:r w:rsidR="00E30FDB" w:rsidRPr="00E30FDB">
        <w:rPr>
          <w:rFonts w:ascii="仿宋_GB2312" w:eastAsia="仿宋_GB2312" w:hint="eastAsia"/>
          <w:sz w:val="32"/>
          <w:szCs w:val="32"/>
        </w:rPr>
        <w:t>钦州市财政局关于开展市本级202</w:t>
      </w:r>
      <w:r w:rsidR="00FE01E6">
        <w:rPr>
          <w:rFonts w:ascii="仿宋_GB2312" w:eastAsia="仿宋_GB2312" w:hint="eastAsia"/>
          <w:sz w:val="32"/>
          <w:szCs w:val="32"/>
        </w:rPr>
        <w:t>1</w:t>
      </w:r>
      <w:r w:rsidR="00E30FDB" w:rsidRPr="00E30FDB">
        <w:rPr>
          <w:rFonts w:ascii="仿宋_GB2312" w:eastAsia="仿宋_GB2312" w:hint="eastAsia"/>
          <w:sz w:val="32"/>
          <w:szCs w:val="32"/>
        </w:rPr>
        <w:t>年度预算绩效自评工作的通知</w:t>
      </w:r>
      <w:r w:rsidR="00C72968" w:rsidRPr="00E136D7">
        <w:rPr>
          <w:rFonts w:ascii="仿宋_GB2312" w:eastAsia="仿宋_GB2312" w:hint="eastAsia"/>
          <w:sz w:val="32"/>
          <w:szCs w:val="32"/>
        </w:rPr>
        <w:t>》（钦市财绩〔202</w:t>
      </w:r>
      <w:r w:rsidR="00FE01E6">
        <w:rPr>
          <w:rFonts w:ascii="仿宋_GB2312" w:eastAsia="仿宋_GB2312" w:hint="eastAsia"/>
          <w:sz w:val="32"/>
          <w:szCs w:val="32"/>
        </w:rPr>
        <w:t>2</w:t>
      </w:r>
      <w:r w:rsidR="00C72968" w:rsidRPr="00E136D7">
        <w:rPr>
          <w:rFonts w:ascii="仿宋_GB2312" w:eastAsia="仿宋_GB2312" w:hint="eastAsia"/>
          <w:sz w:val="32"/>
          <w:szCs w:val="32"/>
        </w:rPr>
        <w:t>〕1</w:t>
      </w:r>
      <w:r w:rsidR="00C72968">
        <w:rPr>
          <w:rFonts w:ascii="仿宋_GB2312" w:eastAsia="仿宋_GB2312" w:hint="eastAsia"/>
          <w:sz w:val="32"/>
          <w:szCs w:val="32"/>
        </w:rPr>
        <w:t>号）</w:t>
      </w:r>
      <w:r w:rsidRPr="00B20514">
        <w:rPr>
          <w:rFonts w:ascii="仿宋_GB2312" w:eastAsia="仿宋_GB2312" w:hint="eastAsia"/>
          <w:sz w:val="32"/>
          <w:szCs w:val="32"/>
        </w:rPr>
        <w:t>要求，为做好本次财政支出项目绩效自评工作，确保自评工作质量，</w:t>
      </w:r>
      <w:r w:rsidR="002066AE">
        <w:rPr>
          <w:rFonts w:ascii="仿宋_GB2312" w:eastAsia="仿宋_GB2312" w:hint="eastAsia"/>
          <w:sz w:val="32"/>
          <w:szCs w:val="32"/>
        </w:rPr>
        <w:t>我</w:t>
      </w:r>
      <w:r w:rsidRPr="00B20514">
        <w:rPr>
          <w:rFonts w:ascii="仿宋_GB2312" w:eastAsia="仿宋_GB2312" w:hint="eastAsia"/>
          <w:sz w:val="32"/>
          <w:szCs w:val="32"/>
        </w:rPr>
        <w:t>局</w:t>
      </w:r>
      <w:r w:rsidR="00463BFF">
        <w:rPr>
          <w:rFonts w:ascii="仿宋_GB2312" w:eastAsia="仿宋_GB2312" w:hint="eastAsia"/>
          <w:sz w:val="32"/>
          <w:szCs w:val="32"/>
        </w:rPr>
        <w:t>成立绩效自评工作领导小组，</w:t>
      </w:r>
      <w:r w:rsidR="00096B8F">
        <w:rPr>
          <w:rFonts w:ascii="仿宋_GB2312" w:eastAsia="仿宋_GB2312" w:hint="eastAsia"/>
          <w:sz w:val="32"/>
          <w:szCs w:val="32"/>
        </w:rPr>
        <w:t>由分管领导任组长，具体业务科室</w:t>
      </w:r>
      <w:r w:rsidR="00513377">
        <w:rPr>
          <w:rFonts w:ascii="仿宋_GB2312" w:eastAsia="仿宋_GB2312" w:hint="eastAsia"/>
          <w:sz w:val="32"/>
          <w:szCs w:val="32"/>
        </w:rPr>
        <w:t>工作人员为</w:t>
      </w:r>
      <w:r w:rsidR="00096B8F">
        <w:rPr>
          <w:rFonts w:ascii="仿宋_GB2312" w:eastAsia="仿宋_GB2312" w:hint="eastAsia"/>
          <w:sz w:val="32"/>
          <w:szCs w:val="32"/>
        </w:rPr>
        <w:t>组员，</w:t>
      </w:r>
      <w:r w:rsidR="00513377">
        <w:rPr>
          <w:rFonts w:ascii="仿宋_GB2312" w:eastAsia="仿宋_GB2312" w:hint="eastAsia"/>
          <w:sz w:val="32"/>
          <w:szCs w:val="32"/>
        </w:rPr>
        <w:t>通过查阅资料等方式</w:t>
      </w:r>
      <w:r w:rsidR="004132F6">
        <w:rPr>
          <w:rFonts w:ascii="仿宋_GB2312" w:eastAsia="仿宋_GB2312" w:hint="eastAsia"/>
          <w:sz w:val="32"/>
          <w:szCs w:val="32"/>
        </w:rPr>
        <w:t>认真组织</w:t>
      </w:r>
      <w:r w:rsidRPr="00B20514">
        <w:rPr>
          <w:rFonts w:ascii="仿宋_GB2312" w:eastAsia="仿宋_GB2312" w:hint="eastAsia"/>
          <w:sz w:val="32"/>
          <w:szCs w:val="32"/>
        </w:rPr>
        <w:t>自评</w:t>
      </w:r>
      <w:r w:rsidR="004132F6">
        <w:rPr>
          <w:rFonts w:ascii="仿宋_GB2312" w:eastAsia="仿宋_GB2312" w:hint="eastAsia"/>
          <w:sz w:val="32"/>
          <w:szCs w:val="32"/>
        </w:rPr>
        <w:t>工作</w:t>
      </w:r>
      <w:r w:rsidRPr="00B20514">
        <w:rPr>
          <w:rFonts w:ascii="仿宋_GB2312" w:eastAsia="仿宋_GB2312" w:hint="eastAsia"/>
          <w:sz w:val="32"/>
          <w:szCs w:val="32"/>
        </w:rPr>
        <w:t>。</w:t>
      </w:r>
    </w:p>
    <w:p w:rsidR="00E136D7" w:rsidRPr="008C7E82" w:rsidRDefault="00A333E0" w:rsidP="00DB2084">
      <w:pPr>
        <w:spacing w:after="0" w:line="520" w:lineRule="exact"/>
        <w:ind w:firstLine="630"/>
        <w:jc w:val="both"/>
        <w:rPr>
          <w:rFonts w:ascii="楷体_GB2312" w:eastAsia="楷体_GB2312"/>
          <w:b/>
          <w:sz w:val="32"/>
          <w:szCs w:val="32"/>
        </w:rPr>
      </w:pPr>
      <w:r>
        <w:rPr>
          <w:rFonts w:ascii="楷体_GB2312" w:eastAsia="楷体_GB2312" w:hint="eastAsia"/>
          <w:b/>
          <w:sz w:val="32"/>
          <w:szCs w:val="32"/>
        </w:rPr>
        <w:t>（二）</w:t>
      </w:r>
      <w:r w:rsidR="00154892" w:rsidRPr="00154892">
        <w:rPr>
          <w:rFonts w:ascii="楷体_GB2312" w:eastAsia="楷体_GB2312" w:hint="eastAsia"/>
          <w:b/>
          <w:sz w:val="32"/>
          <w:szCs w:val="32"/>
        </w:rPr>
        <w:t>评价原则、评价指标和方法</w:t>
      </w:r>
    </w:p>
    <w:p w:rsidR="008C7E82" w:rsidRPr="00E136D7" w:rsidRDefault="00154892" w:rsidP="00DB2084">
      <w:pPr>
        <w:spacing w:after="0" w:line="520" w:lineRule="exact"/>
        <w:ind w:firstLine="630"/>
        <w:jc w:val="both"/>
        <w:rPr>
          <w:rFonts w:ascii="仿宋_GB2312" w:eastAsia="仿宋_GB2312"/>
          <w:sz w:val="32"/>
          <w:szCs w:val="32"/>
        </w:rPr>
      </w:pPr>
      <w:r w:rsidRPr="00154892">
        <w:rPr>
          <w:rFonts w:ascii="仿宋_GB2312" w:eastAsia="仿宋_GB2312" w:hint="eastAsia"/>
          <w:sz w:val="32"/>
          <w:szCs w:val="32"/>
        </w:rPr>
        <w:lastRenderedPageBreak/>
        <w:t>根据</w:t>
      </w:r>
      <w:r w:rsidR="00EC5934" w:rsidRPr="00E136D7">
        <w:rPr>
          <w:rFonts w:ascii="仿宋_GB2312" w:eastAsia="仿宋_GB2312" w:hint="eastAsia"/>
          <w:sz w:val="32"/>
          <w:szCs w:val="32"/>
        </w:rPr>
        <w:t>《</w:t>
      </w:r>
      <w:r w:rsidR="00E30FDB" w:rsidRPr="00E30FDB">
        <w:rPr>
          <w:rFonts w:ascii="仿宋_GB2312" w:eastAsia="仿宋_GB2312" w:hint="eastAsia"/>
          <w:sz w:val="32"/>
          <w:szCs w:val="32"/>
        </w:rPr>
        <w:t>钦州市财政局关于开展市本级202</w:t>
      </w:r>
      <w:r w:rsidR="00FE01E6">
        <w:rPr>
          <w:rFonts w:ascii="仿宋_GB2312" w:eastAsia="仿宋_GB2312" w:hint="eastAsia"/>
          <w:sz w:val="32"/>
          <w:szCs w:val="32"/>
        </w:rPr>
        <w:t>1</w:t>
      </w:r>
      <w:r w:rsidR="00E30FDB" w:rsidRPr="00E30FDB">
        <w:rPr>
          <w:rFonts w:ascii="仿宋_GB2312" w:eastAsia="仿宋_GB2312" w:hint="eastAsia"/>
          <w:sz w:val="32"/>
          <w:szCs w:val="32"/>
        </w:rPr>
        <w:t>年度预算绩效自评工作的通知</w:t>
      </w:r>
      <w:r w:rsidR="00EC5934" w:rsidRPr="00E136D7">
        <w:rPr>
          <w:rFonts w:ascii="仿宋_GB2312" w:eastAsia="仿宋_GB2312" w:hint="eastAsia"/>
          <w:sz w:val="32"/>
          <w:szCs w:val="32"/>
        </w:rPr>
        <w:t>》（钦市财绩〔202</w:t>
      </w:r>
      <w:r w:rsidR="00FE01E6">
        <w:rPr>
          <w:rFonts w:ascii="仿宋_GB2312" w:eastAsia="仿宋_GB2312" w:hint="eastAsia"/>
          <w:sz w:val="32"/>
          <w:szCs w:val="32"/>
        </w:rPr>
        <w:t>2</w:t>
      </w:r>
      <w:r w:rsidR="00EC5934" w:rsidRPr="00E136D7">
        <w:rPr>
          <w:rFonts w:ascii="仿宋_GB2312" w:eastAsia="仿宋_GB2312" w:hint="eastAsia"/>
          <w:sz w:val="32"/>
          <w:szCs w:val="32"/>
        </w:rPr>
        <w:t>〕1</w:t>
      </w:r>
      <w:r w:rsidR="00EC5934">
        <w:rPr>
          <w:rFonts w:ascii="仿宋_GB2312" w:eastAsia="仿宋_GB2312" w:hint="eastAsia"/>
          <w:sz w:val="32"/>
          <w:szCs w:val="32"/>
        </w:rPr>
        <w:t>号）</w:t>
      </w:r>
      <w:r w:rsidR="0081396B" w:rsidRPr="00B20514">
        <w:rPr>
          <w:rFonts w:ascii="仿宋_GB2312" w:eastAsia="仿宋_GB2312" w:hint="eastAsia"/>
          <w:sz w:val="32"/>
          <w:szCs w:val="32"/>
        </w:rPr>
        <w:t>要求</w:t>
      </w:r>
      <w:r w:rsidRPr="00154892">
        <w:rPr>
          <w:rFonts w:ascii="仿宋_GB2312" w:eastAsia="仿宋_GB2312" w:hint="eastAsia"/>
          <w:sz w:val="32"/>
          <w:szCs w:val="32"/>
        </w:rPr>
        <w:t>，本项目严格按财政支出绩效评价的“经济性、效率性、效益性”的原则，结合</w:t>
      </w:r>
      <w:r w:rsidR="00753D4B">
        <w:rPr>
          <w:rFonts w:ascii="仿宋_GB2312" w:eastAsia="仿宋_GB2312" w:hint="eastAsia"/>
          <w:sz w:val="32"/>
          <w:szCs w:val="32"/>
        </w:rPr>
        <w:t>项目</w:t>
      </w:r>
      <w:r w:rsidRPr="00154892">
        <w:rPr>
          <w:rFonts w:ascii="仿宋_GB2312" w:eastAsia="仿宋_GB2312" w:hint="eastAsia"/>
          <w:sz w:val="32"/>
          <w:szCs w:val="32"/>
        </w:rPr>
        <w:t>的特点，选用目标评价法进行绩效分析和评价。</w:t>
      </w:r>
      <w:r w:rsidR="00513377" w:rsidRPr="00513377">
        <w:rPr>
          <w:rFonts w:ascii="仿宋_GB2312" w:eastAsia="仿宋_GB2312" w:hint="eastAsia"/>
          <w:sz w:val="32"/>
          <w:szCs w:val="32"/>
        </w:rPr>
        <w:t>采用评价指标包括</w:t>
      </w:r>
      <w:r w:rsidR="0038780B">
        <w:rPr>
          <w:rFonts w:ascii="仿宋_GB2312" w:eastAsia="仿宋_GB2312" w:hint="eastAsia"/>
          <w:sz w:val="32"/>
          <w:szCs w:val="32"/>
        </w:rPr>
        <w:t>产出</w:t>
      </w:r>
      <w:r w:rsidR="00513377" w:rsidRPr="00513377">
        <w:rPr>
          <w:rFonts w:ascii="仿宋_GB2312" w:eastAsia="仿宋_GB2312" w:hint="eastAsia"/>
          <w:sz w:val="32"/>
          <w:szCs w:val="32"/>
        </w:rPr>
        <w:t>指标和</w:t>
      </w:r>
      <w:r w:rsidR="0038780B">
        <w:rPr>
          <w:rFonts w:ascii="仿宋_GB2312" w:eastAsia="仿宋_GB2312" w:hint="eastAsia"/>
          <w:sz w:val="32"/>
          <w:szCs w:val="32"/>
        </w:rPr>
        <w:t>效果</w:t>
      </w:r>
      <w:r w:rsidR="00513377" w:rsidRPr="00513377">
        <w:rPr>
          <w:rFonts w:ascii="仿宋_GB2312" w:eastAsia="仿宋_GB2312" w:hint="eastAsia"/>
          <w:sz w:val="32"/>
          <w:szCs w:val="32"/>
        </w:rPr>
        <w:t>指标，详见下表：</w:t>
      </w:r>
    </w:p>
    <w:tbl>
      <w:tblPr>
        <w:tblStyle w:val="a5"/>
        <w:tblW w:w="0" w:type="auto"/>
        <w:tblLook w:val="04A0"/>
      </w:tblPr>
      <w:tblGrid>
        <w:gridCol w:w="1526"/>
        <w:gridCol w:w="5386"/>
        <w:gridCol w:w="2034"/>
      </w:tblGrid>
      <w:tr w:rsidR="00356638" w:rsidTr="00575679">
        <w:tc>
          <w:tcPr>
            <w:tcW w:w="1526" w:type="dxa"/>
            <w:vAlign w:val="center"/>
          </w:tcPr>
          <w:p w:rsidR="00356638" w:rsidRPr="00DE24A4" w:rsidRDefault="0038780B" w:rsidP="00DB2084">
            <w:pPr>
              <w:spacing w:line="520" w:lineRule="exact"/>
              <w:jc w:val="center"/>
              <w:rPr>
                <w:rFonts w:ascii="仿宋_GB2312" w:eastAsia="仿宋_GB2312"/>
                <w:b/>
                <w:sz w:val="32"/>
                <w:szCs w:val="32"/>
              </w:rPr>
            </w:pPr>
            <w:r w:rsidRPr="00DE24A4">
              <w:rPr>
                <w:rFonts w:ascii="仿宋_GB2312" w:eastAsia="仿宋_GB2312" w:hint="eastAsia"/>
                <w:b/>
                <w:sz w:val="32"/>
                <w:szCs w:val="32"/>
              </w:rPr>
              <w:t>类型</w:t>
            </w:r>
          </w:p>
        </w:tc>
        <w:tc>
          <w:tcPr>
            <w:tcW w:w="5386" w:type="dxa"/>
            <w:vAlign w:val="center"/>
          </w:tcPr>
          <w:p w:rsidR="00356638" w:rsidRPr="00DE24A4" w:rsidRDefault="0038780B" w:rsidP="00DB2084">
            <w:pPr>
              <w:spacing w:line="520" w:lineRule="exact"/>
              <w:jc w:val="center"/>
              <w:rPr>
                <w:rFonts w:ascii="仿宋_GB2312" w:eastAsia="仿宋_GB2312"/>
                <w:b/>
                <w:sz w:val="32"/>
                <w:szCs w:val="32"/>
              </w:rPr>
            </w:pPr>
            <w:r w:rsidRPr="00DE24A4">
              <w:rPr>
                <w:rFonts w:ascii="仿宋_GB2312" w:eastAsia="仿宋_GB2312" w:hint="eastAsia"/>
                <w:b/>
                <w:sz w:val="32"/>
                <w:szCs w:val="32"/>
              </w:rPr>
              <w:t>指标名称</w:t>
            </w:r>
          </w:p>
        </w:tc>
        <w:tc>
          <w:tcPr>
            <w:tcW w:w="2034" w:type="dxa"/>
            <w:vAlign w:val="center"/>
          </w:tcPr>
          <w:p w:rsidR="00356638" w:rsidRPr="00DE24A4" w:rsidRDefault="003E46B0" w:rsidP="00DB2084">
            <w:pPr>
              <w:spacing w:line="520" w:lineRule="exact"/>
              <w:jc w:val="center"/>
              <w:rPr>
                <w:rFonts w:ascii="仿宋_GB2312" w:eastAsia="仿宋_GB2312"/>
                <w:b/>
                <w:sz w:val="32"/>
                <w:szCs w:val="32"/>
              </w:rPr>
            </w:pPr>
            <w:r w:rsidRPr="00DE24A4">
              <w:rPr>
                <w:rFonts w:ascii="仿宋_GB2312" w:eastAsia="仿宋_GB2312" w:hint="eastAsia"/>
                <w:b/>
                <w:sz w:val="32"/>
                <w:szCs w:val="32"/>
              </w:rPr>
              <w:t>指标值</w:t>
            </w:r>
          </w:p>
        </w:tc>
      </w:tr>
      <w:tr w:rsidR="001254F8" w:rsidTr="00575679">
        <w:tc>
          <w:tcPr>
            <w:tcW w:w="1526" w:type="dxa"/>
            <w:vMerge w:val="restart"/>
            <w:vAlign w:val="center"/>
          </w:tcPr>
          <w:p w:rsidR="001254F8" w:rsidRDefault="001254F8" w:rsidP="00CF2089">
            <w:pPr>
              <w:spacing w:line="520" w:lineRule="exact"/>
              <w:jc w:val="center"/>
              <w:rPr>
                <w:rFonts w:ascii="仿宋_GB2312" w:eastAsia="仿宋_GB2312"/>
                <w:sz w:val="32"/>
                <w:szCs w:val="32"/>
              </w:rPr>
            </w:pPr>
            <w:r>
              <w:rPr>
                <w:rFonts w:ascii="仿宋_GB2312" w:eastAsia="仿宋_GB2312" w:hint="eastAsia"/>
                <w:sz w:val="32"/>
                <w:szCs w:val="32"/>
              </w:rPr>
              <w:t>产出</w:t>
            </w:r>
            <w:r w:rsidRPr="00513377">
              <w:rPr>
                <w:rFonts w:ascii="仿宋_GB2312" w:eastAsia="仿宋_GB2312" w:hint="eastAsia"/>
                <w:sz w:val="32"/>
                <w:szCs w:val="32"/>
              </w:rPr>
              <w:t>指标</w:t>
            </w:r>
          </w:p>
        </w:tc>
        <w:tc>
          <w:tcPr>
            <w:tcW w:w="5386" w:type="dxa"/>
            <w:vAlign w:val="center"/>
          </w:tcPr>
          <w:p w:rsidR="001254F8" w:rsidRPr="003E46B0" w:rsidRDefault="00027933" w:rsidP="00AF2FC2">
            <w:pPr>
              <w:spacing w:line="520" w:lineRule="exact"/>
              <w:jc w:val="both"/>
              <w:rPr>
                <w:rFonts w:ascii="仿宋_GB2312" w:eastAsia="仿宋_GB2312"/>
                <w:sz w:val="32"/>
                <w:szCs w:val="32"/>
              </w:rPr>
            </w:pPr>
            <w:r>
              <w:rPr>
                <w:rFonts w:ascii="仿宋_GB2312" w:eastAsia="仿宋_GB2312" w:hint="eastAsia"/>
                <w:sz w:val="32"/>
                <w:szCs w:val="32"/>
              </w:rPr>
              <w:t>市本级配套</w:t>
            </w:r>
            <w:r w:rsidRPr="00027933">
              <w:rPr>
                <w:rFonts w:ascii="仿宋_GB2312" w:eastAsia="仿宋_GB2312" w:hint="eastAsia"/>
                <w:sz w:val="32"/>
                <w:szCs w:val="32"/>
              </w:rPr>
              <w:t>资金到位率</w:t>
            </w:r>
            <w:r>
              <w:rPr>
                <w:rFonts w:ascii="仿宋_GB2312" w:eastAsia="仿宋_GB2312" w:hint="eastAsia"/>
                <w:sz w:val="32"/>
                <w:szCs w:val="32"/>
              </w:rPr>
              <w:t>（</w:t>
            </w:r>
            <w:r w:rsidRPr="00027933">
              <w:rPr>
                <w:rFonts w:ascii="仿宋_GB2312" w:eastAsia="仿宋_GB2312" w:hint="eastAsia"/>
                <w:sz w:val="32"/>
                <w:szCs w:val="32"/>
              </w:rPr>
              <w:t>财政实际拨付资金/预算安排资金*100%</w:t>
            </w:r>
            <w:r>
              <w:rPr>
                <w:rFonts w:ascii="仿宋_GB2312" w:eastAsia="仿宋_GB2312" w:hint="eastAsia"/>
                <w:sz w:val="32"/>
                <w:szCs w:val="32"/>
              </w:rPr>
              <w:t>）</w:t>
            </w:r>
          </w:p>
        </w:tc>
        <w:tc>
          <w:tcPr>
            <w:tcW w:w="2034" w:type="dxa"/>
            <w:vAlign w:val="center"/>
          </w:tcPr>
          <w:p w:rsidR="001254F8" w:rsidRPr="003E46B0" w:rsidRDefault="00027933" w:rsidP="00006CDB">
            <w:pPr>
              <w:spacing w:line="520" w:lineRule="exact"/>
              <w:jc w:val="center"/>
              <w:rPr>
                <w:rFonts w:ascii="仿宋_GB2312" w:eastAsia="仿宋_GB2312"/>
                <w:sz w:val="32"/>
                <w:szCs w:val="32"/>
              </w:rPr>
            </w:pPr>
            <w:r>
              <w:rPr>
                <w:rFonts w:ascii="仿宋_GB2312" w:eastAsia="仿宋_GB2312" w:hint="eastAsia"/>
                <w:sz w:val="32"/>
                <w:szCs w:val="32"/>
              </w:rPr>
              <w:t>100%</w:t>
            </w:r>
          </w:p>
        </w:tc>
      </w:tr>
      <w:tr w:rsidR="001254F8" w:rsidTr="00575679">
        <w:tc>
          <w:tcPr>
            <w:tcW w:w="1526" w:type="dxa"/>
            <w:vMerge/>
          </w:tcPr>
          <w:p w:rsidR="001254F8" w:rsidRDefault="001254F8" w:rsidP="00DB2084">
            <w:pPr>
              <w:spacing w:line="520" w:lineRule="exact"/>
              <w:jc w:val="both"/>
              <w:rPr>
                <w:rFonts w:ascii="仿宋_GB2312" w:eastAsia="仿宋_GB2312"/>
                <w:sz w:val="32"/>
                <w:szCs w:val="32"/>
              </w:rPr>
            </w:pPr>
          </w:p>
        </w:tc>
        <w:tc>
          <w:tcPr>
            <w:tcW w:w="5386" w:type="dxa"/>
          </w:tcPr>
          <w:p w:rsidR="001254F8" w:rsidRDefault="001254F8" w:rsidP="00575679">
            <w:pPr>
              <w:spacing w:line="520" w:lineRule="exact"/>
              <w:jc w:val="both"/>
              <w:rPr>
                <w:rFonts w:ascii="仿宋_GB2312" w:eastAsia="仿宋_GB2312"/>
                <w:sz w:val="32"/>
                <w:szCs w:val="32"/>
              </w:rPr>
            </w:pPr>
            <w:r w:rsidRPr="003E46B0">
              <w:rPr>
                <w:rFonts w:ascii="仿宋_GB2312" w:eastAsia="仿宋_GB2312" w:hint="eastAsia"/>
                <w:sz w:val="32"/>
                <w:szCs w:val="32"/>
              </w:rPr>
              <w:t>六项服务覆盖率（</w:t>
            </w:r>
            <w:r w:rsidR="00575679">
              <w:rPr>
                <w:rFonts w:ascii="仿宋_GB2312" w:eastAsia="仿宋_GB2312" w:hint="eastAsia"/>
                <w:sz w:val="32"/>
                <w:szCs w:val="32"/>
              </w:rPr>
              <w:t>实地抽查</w:t>
            </w:r>
            <w:r w:rsidRPr="003E46B0">
              <w:rPr>
                <w:rFonts w:ascii="仿宋_GB2312" w:eastAsia="仿宋_GB2312" w:hint="eastAsia"/>
                <w:sz w:val="32"/>
                <w:szCs w:val="32"/>
              </w:rPr>
              <w:t>六项服务覆盖的行政村数/</w:t>
            </w:r>
            <w:r w:rsidR="00575679">
              <w:rPr>
                <w:rFonts w:ascii="仿宋_GB2312" w:eastAsia="仿宋_GB2312" w:hint="eastAsia"/>
                <w:sz w:val="32"/>
                <w:szCs w:val="32"/>
              </w:rPr>
              <w:t>实地抽查的</w:t>
            </w:r>
            <w:r w:rsidRPr="003E46B0">
              <w:rPr>
                <w:rFonts w:ascii="仿宋_GB2312" w:eastAsia="仿宋_GB2312" w:hint="eastAsia"/>
                <w:sz w:val="32"/>
                <w:szCs w:val="32"/>
              </w:rPr>
              <w:t>行政村数*100%）</w:t>
            </w:r>
          </w:p>
        </w:tc>
        <w:tc>
          <w:tcPr>
            <w:tcW w:w="2034" w:type="dxa"/>
            <w:vAlign w:val="center"/>
          </w:tcPr>
          <w:p w:rsidR="001254F8" w:rsidRDefault="001254F8" w:rsidP="00006CDB">
            <w:pPr>
              <w:spacing w:line="520" w:lineRule="exact"/>
              <w:jc w:val="center"/>
              <w:rPr>
                <w:rFonts w:ascii="仿宋_GB2312" w:eastAsia="仿宋_GB2312"/>
                <w:sz w:val="32"/>
                <w:szCs w:val="32"/>
              </w:rPr>
            </w:pPr>
            <w:r>
              <w:rPr>
                <w:rFonts w:ascii="仿宋_GB2312" w:eastAsia="仿宋_GB2312" w:hint="eastAsia"/>
                <w:sz w:val="32"/>
                <w:szCs w:val="32"/>
              </w:rPr>
              <w:t>100%</w:t>
            </w:r>
          </w:p>
        </w:tc>
      </w:tr>
      <w:tr w:rsidR="001254F8" w:rsidTr="00575679">
        <w:tc>
          <w:tcPr>
            <w:tcW w:w="1526" w:type="dxa"/>
            <w:vMerge/>
          </w:tcPr>
          <w:p w:rsidR="001254F8" w:rsidRDefault="001254F8" w:rsidP="00DB2084">
            <w:pPr>
              <w:spacing w:line="520" w:lineRule="exact"/>
              <w:jc w:val="both"/>
              <w:rPr>
                <w:rFonts w:ascii="仿宋_GB2312" w:eastAsia="仿宋_GB2312"/>
                <w:sz w:val="32"/>
                <w:szCs w:val="32"/>
              </w:rPr>
            </w:pPr>
          </w:p>
        </w:tc>
        <w:tc>
          <w:tcPr>
            <w:tcW w:w="5386" w:type="dxa"/>
          </w:tcPr>
          <w:p w:rsidR="001254F8" w:rsidRDefault="001254F8" w:rsidP="00DB2084">
            <w:pPr>
              <w:spacing w:line="520" w:lineRule="exact"/>
              <w:jc w:val="both"/>
              <w:rPr>
                <w:rFonts w:ascii="仿宋_GB2312" w:eastAsia="仿宋_GB2312"/>
                <w:sz w:val="32"/>
                <w:szCs w:val="32"/>
              </w:rPr>
            </w:pPr>
            <w:r w:rsidRPr="006754A1">
              <w:rPr>
                <w:rFonts w:ascii="仿宋_GB2312" w:eastAsia="仿宋_GB2312" w:hint="eastAsia"/>
                <w:sz w:val="32"/>
                <w:szCs w:val="32"/>
              </w:rPr>
              <w:t>网络覆盖率（</w:t>
            </w:r>
            <w:r w:rsidR="00575679">
              <w:rPr>
                <w:rFonts w:ascii="仿宋_GB2312" w:eastAsia="仿宋_GB2312" w:hint="eastAsia"/>
                <w:sz w:val="32"/>
                <w:szCs w:val="32"/>
              </w:rPr>
              <w:t>实地抽查</w:t>
            </w:r>
            <w:r w:rsidRPr="006754A1">
              <w:rPr>
                <w:rFonts w:ascii="仿宋_GB2312" w:eastAsia="仿宋_GB2312" w:hint="eastAsia"/>
                <w:sz w:val="32"/>
                <w:szCs w:val="32"/>
              </w:rPr>
              <w:t>网络覆盖的行政村数/</w:t>
            </w:r>
            <w:r w:rsidR="00575679">
              <w:rPr>
                <w:rFonts w:ascii="仿宋_GB2312" w:eastAsia="仿宋_GB2312" w:hint="eastAsia"/>
                <w:sz w:val="32"/>
                <w:szCs w:val="32"/>
              </w:rPr>
              <w:t>实地抽查</w:t>
            </w:r>
            <w:r w:rsidRPr="006754A1">
              <w:rPr>
                <w:rFonts w:ascii="仿宋_GB2312" w:eastAsia="仿宋_GB2312" w:hint="eastAsia"/>
                <w:sz w:val="32"/>
                <w:szCs w:val="32"/>
              </w:rPr>
              <w:t>行政村数*100%）</w:t>
            </w:r>
          </w:p>
        </w:tc>
        <w:tc>
          <w:tcPr>
            <w:tcW w:w="2034" w:type="dxa"/>
            <w:vAlign w:val="center"/>
          </w:tcPr>
          <w:p w:rsidR="001254F8" w:rsidRDefault="001254F8" w:rsidP="00006CDB">
            <w:pPr>
              <w:spacing w:line="520" w:lineRule="exact"/>
              <w:jc w:val="center"/>
              <w:rPr>
                <w:rFonts w:ascii="仿宋_GB2312" w:eastAsia="仿宋_GB2312"/>
                <w:sz w:val="32"/>
                <w:szCs w:val="32"/>
              </w:rPr>
            </w:pPr>
            <w:r>
              <w:rPr>
                <w:rFonts w:ascii="仿宋_GB2312" w:eastAsia="仿宋_GB2312" w:hint="eastAsia"/>
                <w:sz w:val="32"/>
                <w:szCs w:val="32"/>
              </w:rPr>
              <w:t>100%</w:t>
            </w:r>
          </w:p>
        </w:tc>
      </w:tr>
      <w:tr w:rsidR="00CF2089" w:rsidTr="00575679">
        <w:tc>
          <w:tcPr>
            <w:tcW w:w="1526" w:type="dxa"/>
            <w:vMerge w:val="restart"/>
            <w:vAlign w:val="center"/>
          </w:tcPr>
          <w:p w:rsidR="00CF2089" w:rsidRDefault="00CF2089" w:rsidP="00CF2089">
            <w:pPr>
              <w:spacing w:line="520" w:lineRule="exact"/>
              <w:jc w:val="center"/>
              <w:rPr>
                <w:rFonts w:ascii="仿宋_GB2312" w:eastAsia="仿宋_GB2312"/>
                <w:sz w:val="32"/>
                <w:szCs w:val="32"/>
              </w:rPr>
            </w:pPr>
            <w:r>
              <w:rPr>
                <w:rFonts w:ascii="仿宋_GB2312" w:eastAsia="仿宋_GB2312" w:hint="eastAsia"/>
                <w:sz w:val="32"/>
                <w:szCs w:val="32"/>
              </w:rPr>
              <w:t>效果</w:t>
            </w:r>
            <w:r w:rsidRPr="00513377">
              <w:rPr>
                <w:rFonts w:ascii="仿宋_GB2312" w:eastAsia="仿宋_GB2312" w:hint="eastAsia"/>
                <w:sz w:val="32"/>
                <w:szCs w:val="32"/>
              </w:rPr>
              <w:t>指标</w:t>
            </w:r>
          </w:p>
        </w:tc>
        <w:tc>
          <w:tcPr>
            <w:tcW w:w="5386" w:type="dxa"/>
          </w:tcPr>
          <w:p w:rsidR="00CF2089" w:rsidRDefault="00D323EC" w:rsidP="00BE58E6">
            <w:pPr>
              <w:spacing w:line="520" w:lineRule="exact"/>
              <w:jc w:val="both"/>
              <w:rPr>
                <w:rFonts w:ascii="仿宋_GB2312" w:eastAsia="仿宋_GB2312"/>
                <w:sz w:val="32"/>
                <w:szCs w:val="32"/>
              </w:rPr>
            </w:pPr>
            <w:r w:rsidRPr="00D323EC">
              <w:rPr>
                <w:rFonts w:ascii="仿宋_GB2312" w:eastAsia="仿宋_GB2312" w:hint="eastAsia"/>
                <w:sz w:val="32"/>
                <w:szCs w:val="32"/>
              </w:rPr>
              <w:t>农民群众</w:t>
            </w:r>
            <w:r w:rsidR="00CF2089" w:rsidRPr="0012521F">
              <w:rPr>
                <w:rFonts w:ascii="仿宋_GB2312" w:eastAsia="仿宋_GB2312" w:hint="eastAsia"/>
                <w:sz w:val="32"/>
                <w:szCs w:val="32"/>
              </w:rPr>
              <w:t>在村级</w:t>
            </w:r>
            <w:r w:rsidR="00615F33" w:rsidRPr="0012521F">
              <w:rPr>
                <w:rFonts w:ascii="仿宋_GB2312" w:eastAsia="仿宋_GB2312" w:hint="eastAsia"/>
                <w:sz w:val="32"/>
                <w:szCs w:val="32"/>
              </w:rPr>
              <w:t>综合</w:t>
            </w:r>
            <w:r w:rsidR="00CF2089" w:rsidRPr="0012521F">
              <w:rPr>
                <w:rFonts w:ascii="仿宋_GB2312" w:eastAsia="仿宋_GB2312" w:hint="eastAsia"/>
                <w:sz w:val="32"/>
                <w:szCs w:val="32"/>
              </w:rPr>
              <w:t>服务中心享受六项服务</w:t>
            </w:r>
          </w:p>
        </w:tc>
        <w:tc>
          <w:tcPr>
            <w:tcW w:w="2034" w:type="dxa"/>
            <w:vAlign w:val="center"/>
          </w:tcPr>
          <w:p w:rsidR="00CF2089" w:rsidRDefault="00CF2089" w:rsidP="00006CDB">
            <w:pPr>
              <w:spacing w:line="520" w:lineRule="exact"/>
              <w:jc w:val="center"/>
              <w:rPr>
                <w:rFonts w:ascii="仿宋_GB2312" w:eastAsia="仿宋_GB2312"/>
                <w:sz w:val="32"/>
                <w:szCs w:val="32"/>
              </w:rPr>
            </w:pPr>
            <w:r w:rsidRPr="0012521F">
              <w:rPr>
                <w:rFonts w:ascii="仿宋_GB2312" w:eastAsia="仿宋_GB2312"/>
                <w:sz w:val="32"/>
                <w:szCs w:val="32"/>
              </w:rPr>
              <w:t>100%</w:t>
            </w:r>
          </w:p>
        </w:tc>
      </w:tr>
      <w:tr w:rsidR="00CF2089" w:rsidTr="00575679">
        <w:tc>
          <w:tcPr>
            <w:tcW w:w="1526" w:type="dxa"/>
            <w:vMerge/>
          </w:tcPr>
          <w:p w:rsidR="00CF2089" w:rsidRDefault="00CF2089" w:rsidP="00DB2084">
            <w:pPr>
              <w:spacing w:line="520" w:lineRule="exact"/>
              <w:jc w:val="both"/>
              <w:rPr>
                <w:rFonts w:ascii="仿宋_GB2312" w:eastAsia="仿宋_GB2312"/>
                <w:sz w:val="32"/>
                <w:szCs w:val="32"/>
              </w:rPr>
            </w:pPr>
          </w:p>
        </w:tc>
        <w:tc>
          <w:tcPr>
            <w:tcW w:w="5386" w:type="dxa"/>
            <w:vAlign w:val="center"/>
          </w:tcPr>
          <w:p w:rsidR="00CF2089" w:rsidRDefault="00CF2089" w:rsidP="00C52191">
            <w:pPr>
              <w:spacing w:line="520" w:lineRule="exact"/>
              <w:jc w:val="both"/>
              <w:rPr>
                <w:rFonts w:ascii="仿宋_GB2312" w:eastAsia="仿宋_GB2312"/>
                <w:sz w:val="32"/>
                <w:szCs w:val="32"/>
              </w:rPr>
            </w:pPr>
            <w:r w:rsidRPr="0012521F">
              <w:rPr>
                <w:rFonts w:ascii="仿宋_GB2312" w:eastAsia="仿宋_GB2312" w:hint="eastAsia"/>
                <w:sz w:val="32"/>
                <w:szCs w:val="32"/>
              </w:rPr>
              <w:t>支持全市村</w:t>
            </w:r>
            <w:r w:rsidR="00615F33">
              <w:rPr>
                <w:rFonts w:ascii="仿宋_GB2312" w:eastAsia="仿宋_GB2312" w:hint="eastAsia"/>
                <w:sz w:val="32"/>
                <w:szCs w:val="32"/>
              </w:rPr>
              <w:t>级</w:t>
            </w:r>
            <w:r w:rsidRPr="0012521F">
              <w:rPr>
                <w:rFonts w:ascii="仿宋_GB2312" w:eastAsia="仿宋_GB2312" w:hint="eastAsia"/>
                <w:sz w:val="32"/>
                <w:szCs w:val="32"/>
              </w:rPr>
              <w:t>服务中心正常运行</w:t>
            </w:r>
          </w:p>
        </w:tc>
        <w:tc>
          <w:tcPr>
            <w:tcW w:w="2034" w:type="dxa"/>
            <w:vAlign w:val="center"/>
          </w:tcPr>
          <w:p w:rsidR="00CF2089" w:rsidRDefault="00CF2089" w:rsidP="00006CDB">
            <w:pPr>
              <w:spacing w:line="520" w:lineRule="exact"/>
              <w:jc w:val="center"/>
              <w:rPr>
                <w:rFonts w:ascii="仿宋_GB2312" w:eastAsia="仿宋_GB2312"/>
                <w:sz w:val="32"/>
                <w:szCs w:val="32"/>
              </w:rPr>
            </w:pPr>
            <w:r w:rsidRPr="0012521F">
              <w:rPr>
                <w:rFonts w:ascii="仿宋_GB2312" w:eastAsia="仿宋_GB2312" w:hint="eastAsia"/>
                <w:sz w:val="32"/>
                <w:szCs w:val="32"/>
              </w:rPr>
              <w:t>100%按程序运营</w:t>
            </w:r>
          </w:p>
        </w:tc>
      </w:tr>
      <w:tr w:rsidR="00CF2089" w:rsidTr="00575679">
        <w:tc>
          <w:tcPr>
            <w:tcW w:w="1526" w:type="dxa"/>
            <w:vMerge/>
          </w:tcPr>
          <w:p w:rsidR="00CF2089" w:rsidRDefault="00CF2089" w:rsidP="00DB2084">
            <w:pPr>
              <w:spacing w:line="520" w:lineRule="exact"/>
              <w:jc w:val="both"/>
              <w:rPr>
                <w:rFonts w:ascii="仿宋_GB2312" w:eastAsia="仿宋_GB2312"/>
                <w:sz w:val="32"/>
                <w:szCs w:val="32"/>
              </w:rPr>
            </w:pPr>
          </w:p>
        </w:tc>
        <w:tc>
          <w:tcPr>
            <w:tcW w:w="5386" w:type="dxa"/>
          </w:tcPr>
          <w:p w:rsidR="00CF2089" w:rsidRDefault="00CF2089" w:rsidP="00DB2084">
            <w:pPr>
              <w:spacing w:line="520" w:lineRule="exact"/>
              <w:jc w:val="both"/>
              <w:rPr>
                <w:rFonts w:ascii="仿宋_GB2312" w:eastAsia="仿宋_GB2312"/>
                <w:sz w:val="32"/>
                <w:szCs w:val="32"/>
              </w:rPr>
            </w:pPr>
            <w:r w:rsidRPr="0012521F">
              <w:rPr>
                <w:rFonts w:ascii="仿宋_GB2312" w:eastAsia="仿宋_GB2312" w:hint="eastAsia"/>
                <w:sz w:val="32"/>
                <w:szCs w:val="32"/>
              </w:rPr>
              <w:t>受益群众满意度</w:t>
            </w:r>
          </w:p>
        </w:tc>
        <w:tc>
          <w:tcPr>
            <w:tcW w:w="2034" w:type="dxa"/>
            <w:vAlign w:val="center"/>
          </w:tcPr>
          <w:p w:rsidR="00CF2089" w:rsidRDefault="00CF2089" w:rsidP="00006CDB">
            <w:pPr>
              <w:spacing w:line="520" w:lineRule="exact"/>
              <w:jc w:val="center"/>
              <w:rPr>
                <w:rFonts w:ascii="仿宋_GB2312" w:eastAsia="仿宋_GB2312"/>
                <w:sz w:val="32"/>
                <w:szCs w:val="32"/>
              </w:rPr>
            </w:pPr>
            <w:r w:rsidRPr="0012521F">
              <w:rPr>
                <w:rFonts w:ascii="仿宋_GB2312" w:eastAsia="仿宋_GB2312" w:hint="eastAsia"/>
                <w:sz w:val="32"/>
                <w:szCs w:val="32"/>
              </w:rPr>
              <w:t>≥90%</w:t>
            </w:r>
          </w:p>
        </w:tc>
      </w:tr>
    </w:tbl>
    <w:p w:rsidR="00E136D7" w:rsidRPr="00070AD4" w:rsidRDefault="00E136D7" w:rsidP="00DB2084">
      <w:pPr>
        <w:spacing w:after="0" w:line="520" w:lineRule="exact"/>
        <w:ind w:firstLineChars="200" w:firstLine="640"/>
        <w:jc w:val="both"/>
        <w:rPr>
          <w:rFonts w:ascii="黑体" w:eastAsia="黑体" w:hAnsi="黑体"/>
          <w:sz w:val="32"/>
          <w:szCs w:val="32"/>
        </w:rPr>
      </w:pPr>
      <w:r w:rsidRPr="00070AD4">
        <w:rPr>
          <w:rFonts w:ascii="黑体" w:eastAsia="黑体" w:hAnsi="黑体" w:hint="eastAsia"/>
          <w:sz w:val="32"/>
          <w:szCs w:val="32"/>
        </w:rPr>
        <w:t>四、项目绩效情况</w:t>
      </w:r>
    </w:p>
    <w:p w:rsidR="00E136D7" w:rsidRPr="009A7A9A" w:rsidRDefault="00BA3AA2" w:rsidP="0005665D">
      <w:pPr>
        <w:spacing w:after="0" w:line="520" w:lineRule="exact"/>
        <w:ind w:firstLine="630"/>
        <w:jc w:val="both"/>
        <w:rPr>
          <w:rFonts w:ascii="楷体_GB2312" w:eastAsia="楷体_GB2312"/>
          <w:b/>
          <w:sz w:val="32"/>
          <w:szCs w:val="32"/>
        </w:rPr>
      </w:pPr>
      <w:r w:rsidRPr="009A7A9A">
        <w:rPr>
          <w:rFonts w:ascii="楷体_GB2312" w:eastAsia="楷体_GB2312" w:hint="eastAsia"/>
          <w:b/>
          <w:sz w:val="32"/>
          <w:szCs w:val="32"/>
        </w:rPr>
        <w:t>（一）</w:t>
      </w:r>
      <w:r w:rsidR="0005665D" w:rsidRPr="009A7A9A">
        <w:rPr>
          <w:rFonts w:ascii="楷体_GB2312" w:eastAsia="楷体_GB2312" w:hint="eastAsia"/>
          <w:b/>
          <w:sz w:val="32"/>
          <w:szCs w:val="32"/>
        </w:rPr>
        <w:t>项目绩效目标完成情况</w:t>
      </w:r>
    </w:p>
    <w:p w:rsidR="0005665D" w:rsidRPr="009A7A9A" w:rsidRDefault="00BA3AA2" w:rsidP="0005665D">
      <w:pPr>
        <w:spacing w:after="0" w:line="520" w:lineRule="exact"/>
        <w:ind w:firstLine="630"/>
        <w:jc w:val="both"/>
        <w:rPr>
          <w:rFonts w:ascii="仿宋_GB2312" w:eastAsia="仿宋_GB2312"/>
          <w:b/>
          <w:sz w:val="32"/>
          <w:szCs w:val="32"/>
        </w:rPr>
      </w:pPr>
      <w:r w:rsidRPr="009A7A9A">
        <w:rPr>
          <w:rFonts w:ascii="仿宋_GB2312" w:eastAsia="仿宋_GB2312" w:hint="eastAsia"/>
          <w:b/>
          <w:sz w:val="32"/>
          <w:szCs w:val="32"/>
        </w:rPr>
        <w:t>1.产出指标完成情况</w:t>
      </w:r>
    </w:p>
    <w:p w:rsidR="00BA3AA2" w:rsidRPr="009A7A9A" w:rsidRDefault="00020EC1" w:rsidP="0005665D">
      <w:pPr>
        <w:spacing w:after="0" w:line="520" w:lineRule="exact"/>
        <w:ind w:firstLine="630"/>
        <w:jc w:val="both"/>
        <w:rPr>
          <w:rFonts w:ascii="仿宋_GB2312" w:eastAsia="仿宋_GB2312"/>
          <w:b/>
          <w:sz w:val="32"/>
          <w:szCs w:val="32"/>
        </w:rPr>
      </w:pPr>
      <w:r w:rsidRPr="009A7A9A">
        <w:rPr>
          <w:rFonts w:ascii="仿宋_GB2312" w:eastAsia="仿宋_GB2312" w:hint="eastAsia"/>
          <w:b/>
          <w:sz w:val="32"/>
          <w:szCs w:val="32"/>
        </w:rPr>
        <w:t>（1）市本级配套资金到位率</w:t>
      </w:r>
    </w:p>
    <w:p w:rsidR="00020EC1" w:rsidRDefault="00015094" w:rsidP="0005665D">
      <w:pPr>
        <w:spacing w:after="0" w:line="520" w:lineRule="exact"/>
        <w:ind w:firstLine="630"/>
        <w:jc w:val="both"/>
        <w:rPr>
          <w:rFonts w:ascii="仿宋_GB2312" w:eastAsia="仿宋_GB2312"/>
          <w:sz w:val="32"/>
          <w:szCs w:val="32"/>
        </w:rPr>
      </w:pPr>
      <w:r>
        <w:rPr>
          <w:rFonts w:ascii="仿宋_GB2312" w:eastAsia="仿宋_GB2312" w:hint="eastAsia"/>
          <w:sz w:val="32"/>
          <w:szCs w:val="32"/>
        </w:rPr>
        <w:t>根据《</w:t>
      </w:r>
      <w:r w:rsidR="005041B9" w:rsidRPr="005041B9">
        <w:rPr>
          <w:rFonts w:ascii="仿宋_GB2312" w:eastAsia="仿宋_GB2312" w:hint="eastAsia"/>
          <w:sz w:val="32"/>
          <w:szCs w:val="32"/>
        </w:rPr>
        <w:t>钦州市财政局关于提前下达2021年人力资源社会保障体系专项资金预算的通知</w:t>
      </w:r>
      <w:r>
        <w:rPr>
          <w:rFonts w:ascii="仿宋_GB2312" w:eastAsia="仿宋_GB2312" w:hint="eastAsia"/>
          <w:sz w:val="32"/>
          <w:szCs w:val="32"/>
        </w:rPr>
        <w:t>》（</w:t>
      </w:r>
      <w:r w:rsidR="00E30FDB" w:rsidRPr="00E30FDB">
        <w:rPr>
          <w:rFonts w:ascii="仿宋_GB2312" w:eastAsia="仿宋_GB2312" w:hint="eastAsia"/>
          <w:sz w:val="32"/>
          <w:szCs w:val="32"/>
        </w:rPr>
        <w:t>钦市财社〔20</w:t>
      </w:r>
      <w:r w:rsidR="005041B9">
        <w:rPr>
          <w:rFonts w:ascii="仿宋_GB2312" w:eastAsia="仿宋_GB2312" w:hint="eastAsia"/>
          <w:sz w:val="32"/>
          <w:szCs w:val="32"/>
        </w:rPr>
        <w:t>20</w:t>
      </w:r>
      <w:r w:rsidR="00E30FDB" w:rsidRPr="00E30FDB">
        <w:rPr>
          <w:rFonts w:ascii="仿宋_GB2312" w:eastAsia="仿宋_GB2312" w:hint="eastAsia"/>
          <w:sz w:val="32"/>
          <w:szCs w:val="32"/>
        </w:rPr>
        <w:t>〕</w:t>
      </w:r>
      <w:r w:rsidR="005041B9">
        <w:rPr>
          <w:rFonts w:ascii="仿宋_GB2312" w:eastAsia="仿宋_GB2312" w:hint="eastAsia"/>
          <w:sz w:val="32"/>
          <w:szCs w:val="32"/>
        </w:rPr>
        <w:t>205</w:t>
      </w:r>
      <w:r w:rsidR="00E30FDB" w:rsidRPr="00E30FDB">
        <w:rPr>
          <w:rFonts w:ascii="仿宋_GB2312" w:eastAsia="仿宋_GB2312" w:hint="eastAsia"/>
          <w:sz w:val="32"/>
          <w:szCs w:val="32"/>
        </w:rPr>
        <w:t>号</w:t>
      </w:r>
      <w:r>
        <w:rPr>
          <w:rFonts w:ascii="仿宋_GB2312" w:eastAsia="仿宋_GB2312" w:hint="eastAsia"/>
          <w:sz w:val="32"/>
          <w:szCs w:val="32"/>
        </w:rPr>
        <w:t>）</w:t>
      </w:r>
      <w:r w:rsidR="00A12A04" w:rsidRPr="00A12A04">
        <w:rPr>
          <w:rFonts w:ascii="仿宋_GB2312" w:eastAsia="仿宋_GB2312" w:hint="eastAsia"/>
          <w:sz w:val="32"/>
          <w:szCs w:val="32"/>
        </w:rPr>
        <w:t>下达的</w:t>
      </w:r>
      <w:r w:rsidR="00A12A04">
        <w:rPr>
          <w:rFonts w:ascii="仿宋_GB2312" w:eastAsia="仿宋_GB2312" w:hint="eastAsia"/>
          <w:sz w:val="32"/>
          <w:szCs w:val="32"/>
        </w:rPr>
        <w:t>配套资金</w:t>
      </w:r>
      <w:r w:rsidR="00A12A04" w:rsidRPr="00A12A04">
        <w:rPr>
          <w:rFonts w:ascii="仿宋_GB2312" w:eastAsia="仿宋_GB2312" w:hint="eastAsia"/>
          <w:sz w:val="32"/>
          <w:szCs w:val="32"/>
        </w:rPr>
        <w:t>，计划安排资金</w:t>
      </w:r>
      <w:r w:rsidR="00A12A04" w:rsidRPr="004A673B">
        <w:rPr>
          <w:rFonts w:ascii="仿宋_GB2312" w:eastAsia="仿宋_GB2312" w:hint="eastAsia"/>
          <w:sz w:val="32"/>
          <w:szCs w:val="32"/>
        </w:rPr>
        <w:t>483.15万元</w:t>
      </w:r>
      <w:r w:rsidR="00A12A04" w:rsidRPr="00A12A04">
        <w:rPr>
          <w:rFonts w:ascii="仿宋_GB2312" w:eastAsia="仿宋_GB2312" w:hint="eastAsia"/>
          <w:sz w:val="32"/>
          <w:szCs w:val="32"/>
        </w:rPr>
        <w:t>，实际到位</w:t>
      </w:r>
      <w:r w:rsidR="00A12A04" w:rsidRPr="004A673B">
        <w:rPr>
          <w:rFonts w:ascii="仿宋_GB2312" w:eastAsia="仿宋_GB2312" w:hint="eastAsia"/>
          <w:sz w:val="32"/>
          <w:szCs w:val="32"/>
        </w:rPr>
        <w:t>483.15万元</w:t>
      </w:r>
      <w:r w:rsidR="00A12A04" w:rsidRPr="00A12A04">
        <w:rPr>
          <w:rFonts w:ascii="仿宋_GB2312" w:eastAsia="仿宋_GB2312" w:hint="eastAsia"/>
          <w:sz w:val="32"/>
          <w:szCs w:val="32"/>
        </w:rPr>
        <w:t>，资金到位率100％。</w:t>
      </w:r>
    </w:p>
    <w:p w:rsidR="00A12A04" w:rsidRPr="009A7A9A" w:rsidRDefault="00A12A04" w:rsidP="0005665D">
      <w:pPr>
        <w:spacing w:after="0" w:line="520" w:lineRule="exact"/>
        <w:ind w:firstLine="630"/>
        <w:jc w:val="both"/>
        <w:rPr>
          <w:rFonts w:ascii="仿宋_GB2312" w:eastAsia="仿宋_GB2312"/>
          <w:b/>
          <w:sz w:val="32"/>
          <w:szCs w:val="32"/>
        </w:rPr>
      </w:pPr>
      <w:r w:rsidRPr="009A7A9A">
        <w:rPr>
          <w:rFonts w:ascii="仿宋_GB2312" w:eastAsia="仿宋_GB2312" w:hint="eastAsia"/>
          <w:b/>
          <w:sz w:val="32"/>
          <w:szCs w:val="32"/>
        </w:rPr>
        <w:lastRenderedPageBreak/>
        <w:t>（2）六项服务覆盖率</w:t>
      </w:r>
    </w:p>
    <w:p w:rsidR="00A12A04" w:rsidRDefault="00675AC8" w:rsidP="00727767">
      <w:pPr>
        <w:spacing w:after="0" w:line="520" w:lineRule="exact"/>
        <w:ind w:firstLine="630"/>
        <w:jc w:val="both"/>
        <w:rPr>
          <w:rFonts w:ascii="仿宋_GB2312" w:eastAsia="仿宋_GB2312"/>
          <w:sz w:val="32"/>
          <w:szCs w:val="32"/>
        </w:rPr>
      </w:pPr>
      <w:r w:rsidRPr="00675AC8">
        <w:rPr>
          <w:rFonts w:ascii="仿宋_GB2312" w:eastAsia="仿宋_GB2312" w:hint="eastAsia"/>
          <w:sz w:val="32"/>
          <w:szCs w:val="32"/>
        </w:rPr>
        <w:t>各</w:t>
      </w:r>
      <w:r w:rsidR="008A0E13">
        <w:rPr>
          <w:rFonts w:ascii="仿宋_GB2312" w:eastAsia="仿宋_GB2312" w:hint="eastAsia"/>
          <w:sz w:val="32"/>
          <w:szCs w:val="32"/>
        </w:rPr>
        <w:t>级人社部门对</w:t>
      </w:r>
      <w:r w:rsidRPr="00675AC8">
        <w:rPr>
          <w:rFonts w:ascii="仿宋_GB2312" w:eastAsia="仿宋_GB2312" w:hint="eastAsia"/>
          <w:sz w:val="32"/>
          <w:szCs w:val="32"/>
        </w:rPr>
        <w:t>村级综合服务中心建设情况和</w:t>
      </w:r>
      <w:r w:rsidR="00E30FDB">
        <w:rPr>
          <w:rFonts w:ascii="仿宋_GB2312" w:eastAsia="仿宋_GB2312" w:hint="eastAsia"/>
          <w:sz w:val="32"/>
          <w:szCs w:val="32"/>
        </w:rPr>
        <w:t>就业社保等</w:t>
      </w:r>
      <w:r w:rsidRPr="00675AC8">
        <w:rPr>
          <w:rFonts w:ascii="仿宋_GB2312" w:eastAsia="仿宋_GB2312" w:hint="eastAsia"/>
          <w:sz w:val="32"/>
          <w:szCs w:val="32"/>
        </w:rPr>
        <w:t>六项服务开展情况进行</w:t>
      </w:r>
      <w:r w:rsidR="008A0E13">
        <w:rPr>
          <w:rFonts w:ascii="仿宋_GB2312" w:eastAsia="仿宋_GB2312" w:hint="eastAsia"/>
          <w:sz w:val="32"/>
          <w:szCs w:val="32"/>
        </w:rPr>
        <w:t>常态化检查指导</w:t>
      </w:r>
      <w:r w:rsidR="00575679">
        <w:rPr>
          <w:rFonts w:ascii="仿宋_GB2312" w:eastAsia="仿宋_GB2312" w:hint="eastAsia"/>
          <w:sz w:val="32"/>
          <w:szCs w:val="32"/>
        </w:rPr>
        <w:t>，实地</w:t>
      </w:r>
      <w:r w:rsidR="008A0E13">
        <w:rPr>
          <w:rFonts w:ascii="仿宋_GB2312" w:eastAsia="仿宋_GB2312" w:hint="eastAsia"/>
          <w:sz w:val="32"/>
          <w:szCs w:val="32"/>
        </w:rPr>
        <w:t>查看</w:t>
      </w:r>
      <w:r w:rsidR="00575679">
        <w:rPr>
          <w:rFonts w:ascii="仿宋_GB2312" w:eastAsia="仿宋_GB2312" w:hint="eastAsia"/>
          <w:sz w:val="32"/>
          <w:szCs w:val="32"/>
        </w:rPr>
        <w:t>的所有村级综合服务中心都按照要求开展</w:t>
      </w:r>
      <w:r w:rsidR="0059766E">
        <w:rPr>
          <w:rFonts w:ascii="仿宋_GB2312" w:eastAsia="仿宋_GB2312" w:hint="eastAsia"/>
          <w:sz w:val="32"/>
          <w:szCs w:val="32"/>
        </w:rPr>
        <w:t>就业社保等</w:t>
      </w:r>
      <w:r w:rsidR="00575679" w:rsidRPr="00A12A04">
        <w:rPr>
          <w:rFonts w:ascii="仿宋_GB2312" w:eastAsia="仿宋_GB2312" w:hint="eastAsia"/>
          <w:sz w:val="32"/>
          <w:szCs w:val="32"/>
        </w:rPr>
        <w:t>六项服务</w:t>
      </w:r>
      <w:r w:rsidR="00575679">
        <w:rPr>
          <w:rFonts w:ascii="仿宋_GB2312" w:eastAsia="仿宋_GB2312" w:hint="eastAsia"/>
          <w:sz w:val="32"/>
          <w:szCs w:val="32"/>
        </w:rPr>
        <w:t>，</w:t>
      </w:r>
      <w:r w:rsidR="00575679" w:rsidRPr="00A12A04">
        <w:rPr>
          <w:rFonts w:ascii="仿宋_GB2312" w:eastAsia="仿宋_GB2312" w:hint="eastAsia"/>
          <w:sz w:val="32"/>
          <w:szCs w:val="32"/>
        </w:rPr>
        <w:t>六项服务覆盖率</w:t>
      </w:r>
      <w:r w:rsidR="00004F3D">
        <w:rPr>
          <w:rFonts w:ascii="仿宋_GB2312" w:eastAsia="仿宋_GB2312" w:hint="eastAsia"/>
          <w:sz w:val="32"/>
          <w:szCs w:val="32"/>
        </w:rPr>
        <w:t>达</w:t>
      </w:r>
      <w:r w:rsidR="00575679">
        <w:rPr>
          <w:rFonts w:ascii="仿宋_GB2312" w:eastAsia="仿宋_GB2312" w:hint="eastAsia"/>
          <w:sz w:val="32"/>
          <w:szCs w:val="32"/>
        </w:rPr>
        <w:t>100%。</w:t>
      </w:r>
    </w:p>
    <w:p w:rsidR="00867EFA" w:rsidRPr="009A7A9A" w:rsidRDefault="00867EFA" w:rsidP="0005665D">
      <w:pPr>
        <w:spacing w:after="0" w:line="520" w:lineRule="exact"/>
        <w:ind w:firstLine="630"/>
        <w:jc w:val="both"/>
        <w:rPr>
          <w:rFonts w:ascii="仿宋_GB2312" w:eastAsia="仿宋_GB2312"/>
          <w:b/>
          <w:sz w:val="32"/>
          <w:szCs w:val="32"/>
        </w:rPr>
      </w:pPr>
      <w:r w:rsidRPr="009A7A9A">
        <w:rPr>
          <w:rFonts w:ascii="仿宋_GB2312" w:eastAsia="仿宋_GB2312" w:hint="eastAsia"/>
          <w:b/>
          <w:sz w:val="32"/>
          <w:szCs w:val="32"/>
        </w:rPr>
        <w:t>（3）</w:t>
      </w:r>
      <w:r w:rsidR="00727767" w:rsidRPr="009A7A9A">
        <w:rPr>
          <w:rFonts w:ascii="仿宋_GB2312" w:eastAsia="仿宋_GB2312" w:hint="eastAsia"/>
          <w:b/>
          <w:sz w:val="32"/>
          <w:szCs w:val="32"/>
        </w:rPr>
        <w:t>网络覆盖率</w:t>
      </w:r>
    </w:p>
    <w:p w:rsidR="00867EFA" w:rsidRDefault="001E2B07" w:rsidP="00004F3D">
      <w:pPr>
        <w:spacing w:after="0" w:line="520" w:lineRule="exact"/>
        <w:ind w:firstLine="630"/>
        <w:jc w:val="both"/>
        <w:rPr>
          <w:rFonts w:ascii="仿宋_GB2312" w:eastAsia="仿宋_GB2312"/>
          <w:sz w:val="32"/>
          <w:szCs w:val="32"/>
        </w:rPr>
      </w:pPr>
      <w:r w:rsidRPr="00675AC8">
        <w:rPr>
          <w:rFonts w:ascii="仿宋_GB2312" w:eastAsia="仿宋_GB2312" w:hint="eastAsia"/>
          <w:sz w:val="32"/>
          <w:szCs w:val="32"/>
        </w:rPr>
        <w:t>各</w:t>
      </w:r>
      <w:r>
        <w:rPr>
          <w:rFonts w:ascii="仿宋_GB2312" w:eastAsia="仿宋_GB2312" w:hint="eastAsia"/>
          <w:sz w:val="32"/>
          <w:szCs w:val="32"/>
        </w:rPr>
        <w:t>级人社部门对</w:t>
      </w:r>
      <w:r w:rsidRPr="00675AC8">
        <w:rPr>
          <w:rFonts w:ascii="仿宋_GB2312" w:eastAsia="仿宋_GB2312" w:hint="eastAsia"/>
          <w:sz w:val="32"/>
          <w:szCs w:val="32"/>
        </w:rPr>
        <w:t>村级综合服务中心</w:t>
      </w:r>
      <w:r>
        <w:rPr>
          <w:rFonts w:ascii="仿宋_GB2312" w:eastAsia="仿宋_GB2312" w:hint="eastAsia"/>
          <w:sz w:val="32"/>
          <w:szCs w:val="32"/>
        </w:rPr>
        <w:t>网络建设和使用</w:t>
      </w:r>
      <w:r w:rsidRPr="00675AC8">
        <w:rPr>
          <w:rFonts w:ascii="仿宋_GB2312" w:eastAsia="仿宋_GB2312" w:hint="eastAsia"/>
          <w:sz w:val="32"/>
          <w:szCs w:val="32"/>
        </w:rPr>
        <w:t>情况进行</w:t>
      </w:r>
      <w:r>
        <w:rPr>
          <w:rFonts w:ascii="仿宋_GB2312" w:eastAsia="仿宋_GB2312" w:hint="eastAsia"/>
          <w:sz w:val="32"/>
          <w:szCs w:val="32"/>
        </w:rPr>
        <w:t>常态化检查指导</w:t>
      </w:r>
      <w:r w:rsidR="00F2528C">
        <w:rPr>
          <w:rFonts w:ascii="仿宋_GB2312" w:eastAsia="仿宋_GB2312" w:hint="eastAsia"/>
          <w:sz w:val="32"/>
          <w:szCs w:val="32"/>
        </w:rPr>
        <w:t>，</w:t>
      </w:r>
      <w:r>
        <w:rPr>
          <w:rFonts w:ascii="仿宋_GB2312" w:eastAsia="仿宋_GB2312" w:hint="eastAsia"/>
          <w:sz w:val="32"/>
          <w:szCs w:val="32"/>
        </w:rPr>
        <w:t>实地查看的</w:t>
      </w:r>
      <w:r w:rsidR="00004F3D">
        <w:rPr>
          <w:rFonts w:ascii="仿宋_GB2312" w:eastAsia="仿宋_GB2312" w:hint="eastAsia"/>
          <w:sz w:val="32"/>
          <w:szCs w:val="32"/>
        </w:rPr>
        <w:t>所有村级综合服务中心都有网络</w:t>
      </w:r>
      <w:r>
        <w:rPr>
          <w:rFonts w:ascii="仿宋_GB2312" w:eastAsia="仿宋_GB2312" w:hint="eastAsia"/>
          <w:sz w:val="32"/>
          <w:szCs w:val="32"/>
        </w:rPr>
        <w:t>和正常使用</w:t>
      </w:r>
      <w:r w:rsidR="00004F3D">
        <w:rPr>
          <w:rFonts w:ascii="仿宋_GB2312" w:eastAsia="仿宋_GB2312" w:hint="eastAsia"/>
          <w:sz w:val="32"/>
          <w:szCs w:val="32"/>
        </w:rPr>
        <w:t>，</w:t>
      </w:r>
      <w:r w:rsidR="00004F3D" w:rsidRPr="006754A1">
        <w:rPr>
          <w:rFonts w:ascii="仿宋_GB2312" w:eastAsia="仿宋_GB2312" w:hint="eastAsia"/>
          <w:sz w:val="32"/>
          <w:szCs w:val="32"/>
        </w:rPr>
        <w:t>网络</w:t>
      </w:r>
      <w:r w:rsidR="00004F3D" w:rsidRPr="00A12A04">
        <w:rPr>
          <w:rFonts w:ascii="仿宋_GB2312" w:eastAsia="仿宋_GB2312" w:hint="eastAsia"/>
          <w:sz w:val="32"/>
          <w:szCs w:val="32"/>
        </w:rPr>
        <w:t>覆盖率</w:t>
      </w:r>
      <w:r w:rsidR="00004F3D">
        <w:rPr>
          <w:rFonts w:ascii="仿宋_GB2312" w:eastAsia="仿宋_GB2312" w:hint="eastAsia"/>
          <w:sz w:val="32"/>
          <w:szCs w:val="32"/>
        </w:rPr>
        <w:t>达100%。</w:t>
      </w:r>
    </w:p>
    <w:p w:rsidR="00BA3AA2" w:rsidRPr="0037090D" w:rsidRDefault="00BA3AA2" w:rsidP="0005665D">
      <w:pPr>
        <w:spacing w:after="0" w:line="520" w:lineRule="exact"/>
        <w:ind w:firstLine="630"/>
        <w:jc w:val="both"/>
        <w:rPr>
          <w:rFonts w:ascii="仿宋_GB2312" w:eastAsia="仿宋_GB2312"/>
          <w:b/>
          <w:sz w:val="32"/>
          <w:szCs w:val="32"/>
        </w:rPr>
      </w:pPr>
      <w:r w:rsidRPr="0037090D">
        <w:rPr>
          <w:rFonts w:ascii="仿宋_GB2312" w:eastAsia="仿宋_GB2312" w:hint="eastAsia"/>
          <w:b/>
          <w:sz w:val="32"/>
          <w:szCs w:val="32"/>
        </w:rPr>
        <w:t>2.效果指标完成情况</w:t>
      </w:r>
    </w:p>
    <w:p w:rsidR="00BA3AA2" w:rsidRDefault="00727767" w:rsidP="0005665D">
      <w:pPr>
        <w:spacing w:after="0" w:line="520" w:lineRule="exact"/>
        <w:ind w:firstLine="630"/>
        <w:jc w:val="both"/>
        <w:rPr>
          <w:rFonts w:ascii="仿宋_GB2312" w:eastAsia="仿宋_GB2312"/>
          <w:sz w:val="32"/>
          <w:szCs w:val="32"/>
        </w:rPr>
      </w:pPr>
      <w:r>
        <w:rPr>
          <w:rFonts w:ascii="仿宋_GB2312" w:eastAsia="仿宋_GB2312" w:hint="eastAsia"/>
          <w:sz w:val="32"/>
          <w:szCs w:val="32"/>
        </w:rPr>
        <w:t>（1）</w:t>
      </w:r>
      <w:r w:rsidRPr="00D323EC">
        <w:rPr>
          <w:rFonts w:ascii="仿宋_GB2312" w:eastAsia="仿宋_GB2312" w:hint="eastAsia"/>
          <w:sz w:val="32"/>
          <w:szCs w:val="32"/>
        </w:rPr>
        <w:t>农民群众</w:t>
      </w:r>
      <w:r w:rsidRPr="0012521F">
        <w:rPr>
          <w:rFonts w:ascii="仿宋_GB2312" w:eastAsia="仿宋_GB2312" w:hint="eastAsia"/>
          <w:sz w:val="32"/>
          <w:szCs w:val="32"/>
        </w:rPr>
        <w:t>在村级综合服务中心享受六项服务</w:t>
      </w:r>
      <w:r>
        <w:rPr>
          <w:rFonts w:ascii="仿宋_GB2312" w:eastAsia="仿宋_GB2312" w:hint="eastAsia"/>
          <w:sz w:val="32"/>
          <w:szCs w:val="32"/>
        </w:rPr>
        <w:t>。</w:t>
      </w:r>
      <w:r w:rsidR="001E2B07">
        <w:rPr>
          <w:rFonts w:ascii="仿宋_GB2312" w:eastAsia="仿宋_GB2312" w:hint="eastAsia"/>
          <w:sz w:val="32"/>
          <w:szCs w:val="32"/>
        </w:rPr>
        <w:t>2021年所</w:t>
      </w:r>
      <w:r w:rsidR="0037090D">
        <w:rPr>
          <w:rFonts w:ascii="仿宋_GB2312" w:eastAsia="仿宋_GB2312" w:hint="eastAsia"/>
          <w:sz w:val="32"/>
          <w:szCs w:val="32"/>
        </w:rPr>
        <w:t>有村级综合服务中心正常开展六项服务，</w:t>
      </w:r>
      <w:r w:rsidR="0037090D" w:rsidRPr="0037090D">
        <w:rPr>
          <w:rFonts w:ascii="仿宋_GB2312" w:eastAsia="仿宋_GB2312" w:hint="eastAsia"/>
          <w:sz w:val="32"/>
          <w:szCs w:val="32"/>
        </w:rPr>
        <w:t>农民群众办事不出村</w:t>
      </w:r>
      <w:r w:rsidR="0037090D">
        <w:rPr>
          <w:rFonts w:ascii="仿宋_GB2312" w:eastAsia="仿宋_GB2312" w:hint="eastAsia"/>
          <w:sz w:val="32"/>
          <w:szCs w:val="32"/>
        </w:rPr>
        <w:t>就可以享受</w:t>
      </w:r>
      <w:r w:rsidR="0037090D" w:rsidRPr="0037090D">
        <w:rPr>
          <w:rFonts w:ascii="仿宋_GB2312" w:eastAsia="仿宋_GB2312" w:hint="eastAsia"/>
          <w:sz w:val="32"/>
          <w:szCs w:val="32"/>
        </w:rPr>
        <w:t>就业、社保、教育、卫生、文体、法律六项服务</w:t>
      </w:r>
      <w:r w:rsidR="0037090D">
        <w:rPr>
          <w:rFonts w:ascii="仿宋_GB2312" w:eastAsia="仿宋_GB2312" w:hint="eastAsia"/>
          <w:sz w:val="32"/>
          <w:szCs w:val="32"/>
        </w:rPr>
        <w:t>。</w:t>
      </w:r>
    </w:p>
    <w:p w:rsidR="00727767" w:rsidRDefault="00727767" w:rsidP="0005665D">
      <w:pPr>
        <w:spacing w:after="0" w:line="520" w:lineRule="exact"/>
        <w:ind w:firstLine="630"/>
        <w:jc w:val="both"/>
        <w:rPr>
          <w:rFonts w:ascii="仿宋_GB2312" w:eastAsia="仿宋_GB2312"/>
          <w:sz w:val="32"/>
          <w:szCs w:val="32"/>
        </w:rPr>
      </w:pPr>
      <w:r>
        <w:rPr>
          <w:rFonts w:ascii="仿宋_GB2312" w:eastAsia="仿宋_GB2312" w:hint="eastAsia"/>
          <w:sz w:val="32"/>
          <w:szCs w:val="32"/>
        </w:rPr>
        <w:t>（2）</w:t>
      </w:r>
      <w:r w:rsidRPr="0012521F">
        <w:rPr>
          <w:rFonts w:ascii="仿宋_GB2312" w:eastAsia="仿宋_GB2312" w:hint="eastAsia"/>
          <w:sz w:val="32"/>
          <w:szCs w:val="32"/>
        </w:rPr>
        <w:t>支持全市村</w:t>
      </w:r>
      <w:r>
        <w:rPr>
          <w:rFonts w:ascii="仿宋_GB2312" w:eastAsia="仿宋_GB2312" w:hint="eastAsia"/>
          <w:sz w:val="32"/>
          <w:szCs w:val="32"/>
        </w:rPr>
        <w:t>级</w:t>
      </w:r>
      <w:r w:rsidRPr="0012521F">
        <w:rPr>
          <w:rFonts w:ascii="仿宋_GB2312" w:eastAsia="仿宋_GB2312" w:hint="eastAsia"/>
          <w:sz w:val="32"/>
          <w:szCs w:val="32"/>
        </w:rPr>
        <w:t>服务中心正常运行</w:t>
      </w:r>
      <w:r>
        <w:rPr>
          <w:rFonts w:ascii="仿宋_GB2312" w:eastAsia="仿宋_GB2312" w:hint="eastAsia"/>
          <w:sz w:val="32"/>
          <w:szCs w:val="32"/>
        </w:rPr>
        <w:t>。</w:t>
      </w:r>
      <w:r w:rsidR="00A04E40">
        <w:rPr>
          <w:rFonts w:ascii="仿宋_GB2312" w:eastAsia="仿宋_GB2312" w:hint="eastAsia"/>
          <w:sz w:val="32"/>
          <w:szCs w:val="32"/>
        </w:rPr>
        <w:t>20</w:t>
      </w:r>
      <w:r w:rsidR="00927AD4">
        <w:rPr>
          <w:rFonts w:ascii="仿宋_GB2312" w:eastAsia="仿宋_GB2312" w:hint="eastAsia"/>
          <w:sz w:val="32"/>
          <w:szCs w:val="32"/>
        </w:rPr>
        <w:t>2</w:t>
      </w:r>
      <w:r w:rsidR="001E2B07">
        <w:rPr>
          <w:rFonts w:ascii="仿宋_GB2312" w:eastAsia="仿宋_GB2312" w:hint="eastAsia"/>
          <w:sz w:val="32"/>
          <w:szCs w:val="32"/>
        </w:rPr>
        <w:t>1</w:t>
      </w:r>
      <w:r w:rsidR="00A04E40">
        <w:rPr>
          <w:rFonts w:ascii="仿宋_GB2312" w:eastAsia="仿宋_GB2312" w:hint="eastAsia"/>
          <w:sz w:val="32"/>
          <w:szCs w:val="32"/>
        </w:rPr>
        <w:t>年自治区和市本级服务惠民配套资金都于20</w:t>
      </w:r>
      <w:r w:rsidR="001E2B07">
        <w:rPr>
          <w:rFonts w:ascii="仿宋_GB2312" w:eastAsia="仿宋_GB2312" w:hint="eastAsia"/>
          <w:sz w:val="32"/>
          <w:szCs w:val="32"/>
        </w:rPr>
        <w:t>20</w:t>
      </w:r>
      <w:r w:rsidR="00A04E40">
        <w:rPr>
          <w:rFonts w:ascii="仿宋_GB2312" w:eastAsia="仿宋_GB2312" w:hint="eastAsia"/>
          <w:sz w:val="32"/>
          <w:szCs w:val="32"/>
        </w:rPr>
        <w:t>年底提前下达到各县区项目主管单位，专门</w:t>
      </w:r>
      <w:r w:rsidR="006C23A2" w:rsidRPr="006C23A2">
        <w:rPr>
          <w:rFonts w:ascii="仿宋_GB2312" w:eastAsia="仿宋_GB2312" w:hint="eastAsia"/>
          <w:sz w:val="32"/>
          <w:szCs w:val="32"/>
        </w:rPr>
        <w:t>用于村级综合服务中心网络费、运营维护费、六项服务补助费</w:t>
      </w:r>
      <w:r w:rsidR="00A04E40">
        <w:rPr>
          <w:rFonts w:ascii="仿宋_GB2312" w:eastAsia="仿宋_GB2312" w:hint="eastAsia"/>
          <w:sz w:val="32"/>
          <w:szCs w:val="32"/>
        </w:rPr>
        <w:t>，确保了</w:t>
      </w:r>
      <w:r w:rsidR="00A04E40" w:rsidRPr="0012521F">
        <w:rPr>
          <w:rFonts w:ascii="仿宋_GB2312" w:eastAsia="仿宋_GB2312" w:hint="eastAsia"/>
          <w:sz w:val="32"/>
          <w:szCs w:val="32"/>
        </w:rPr>
        <w:t>村</w:t>
      </w:r>
      <w:r w:rsidR="00A04E40">
        <w:rPr>
          <w:rFonts w:ascii="仿宋_GB2312" w:eastAsia="仿宋_GB2312" w:hint="eastAsia"/>
          <w:sz w:val="32"/>
          <w:szCs w:val="32"/>
        </w:rPr>
        <w:t>级</w:t>
      </w:r>
      <w:r w:rsidR="00A04E40" w:rsidRPr="0012521F">
        <w:rPr>
          <w:rFonts w:ascii="仿宋_GB2312" w:eastAsia="仿宋_GB2312" w:hint="eastAsia"/>
          <w:sz w:val="32"/>
          <w:szCs w:val="32"/>
        </w:rPr>
        <w:t>服务中心正常运行</w:t>
      </w:r>
      <w:r w:rsidR="006C23A2" w:rsidRPr="006C23A2">
        <w:rPr>
          <w:rFonts w:ascii="仿宋_GB2312" w:eastAsia="仿宋_GB2312" w:hint="eastAsia"/>
          <w:sz w:val="32"/>
          <w:szCs w:val="32"/>
        </w:rPr>
        <w:t>。</w:t>
      </w:r>
    </w:p>
    <w:p w:rsidR="00727767" w:rsidRDefault="00727767" w:rsidP="0005665D">
      <w:pPr>
        <w:spacing w:after="0" w:line="520" w:lineRule="exact"/>
        <w:ind w:firstLine="630"/>
        <w:jc w:val="both"/>
        <w:rPr>
          <w:rFonts w:ascii="仿宋_GB2312" w:eastAsia="仿宋_GB2312"/>
          <w:sz w:val="32"/>
          <w:szCs w:val="32"/>
        </w:rPr>
      </w:pPr>
      <w:r>
        <w:rPr>
          <w:rFonts w:ascii="仿宋_GB2312" w:eastAsia="仿宋_GB2312" w:hint="eastAsia"/>
          <w:sz w:val="32"/>
          <w:szCs w:val="32"/>
        </w:rPr>
        <w:t>（3）</w:t>
      </w:r>
      <w:r w:rsidRPr="0012521F">
        <w:rPr>
          <w:rFonts w:ascii="仿宋_GB2312" w:eastAsia="仿宋_GB2312" w:hint="eastAsia"/>
          <w:sz w:val="32"/>
          <w:szCs w:val="32"/>
        </w:rPr>
        <w:t>受益群众满意度</w:t>
      </w:r>
      <w:r>
        <w:rPr>
          <w:rFonts w:ascii="仿宋_GB2312" w:eastAsia="仿宋_GB2312" w:hint="eastAsia"/>
          <w:sz w:val="32"/>
          <w:szCs w:val="32"/>
        </w:rPr>
        <w:t>。</w:t>
      </w:r>
      <w:r w:rsidR="00D13F7A">
        <w:rPr>
          <w:rFonts w:ascii="仿宋_GB2312" w:eastAsia="仿宋_GB2312" w:hint="eastAsia"/>
          <w:sz w:val="32"/>
          <w:szCs w:val="32"/>
        </w:rPr>
        <w:t>根据</w:t>
      </w:r>
      <w:r w:rsidR="001E2B07" w:rsidRPr="00675AC8">
        <w:rPr>
          <w:rFonts w:ascii="仿宋_GB2312" w:eastAsia="仿宋_GB2312" w:hint="eastAsia"/>
          <w:sz w:val="32"/>
          <w:szCs w:val="32"/>
        </w:rPr>
        <w:t>各</w:t>
      </w:r>
      <w:r w:rsidR="001E2B07">
        <w:rPr>
          <w:rFonts w:ascii="仿宋_GB2312" w:eastAsia="仿宋_GB2312" w:hint="eastAsia"/>
          <w:sz w:val="32"/>
          <w:szCs w:val="32"/>
        </w:rPr>
        <w:t>级人社部门对</w:t>
      </w:r>
      <w:r w:rsidR="001E2B07" w:rsidRPr="00675AC8">
        <w:rPr>
          <w:rFonts w:ascii="仿宋_GB2312" w:eastAsia="仿宋_GB2312" w:hint="eastAsia"/>
          <w:sz w:val="32"/>
          <w:szCs w:val="32"/>
        </w:rPr>
        <w:t>村级综合服务中心</w:t>
      </w:r>
      <w:r w:rsidR="001E2B07">
        <w:rPr>
          <w:rFonts w:ascii="仿宋_GB2312" w:eastAsia="仿宋_GB2312" w:hint="eastAsia"/>
          <w:sz w:val="32"/>
          <w:szCs w:val="32"/>
        </w:rPr>
        <w:t>办事群众的调查了解</w:t>
      </w:r>
      <w:r w:rsidR="00D13F7A">
        <w:rPr>
          <w:rFonts w:ascii="仿宋_GB2312" w:eastAsia="仿宋_GB2312" w:hint="eastAsia"/>
          <w:sz w:val="32"/>
          <w:szCs w:val="32"/>
        </w:rPr>
        <w:t>，</w:t>
      </w:r>
      <w:r w:rsidR="00056E2C">
        <w:rPr>
          <w:rFonts w:ascii="仿宋_GB2312" w:eastAsia="仿宋_GB2312" w:hint="eastAsia"/>
          <w:sz w:val="32"/>
          <w:szCs w:val="32"/>
        </w:rPr>
        <w:t>受访群众满意度达9</w:t>
      </w:r>
      <w:r w:rsidR="0058311B">
        <w:rPr>
          <w:rFonts w:ascii="仿宋_GB2312" w:eastAsia="仿宋_GB2312" w:hint="eastAsia"/>
          <w:sz w:val="32"/>
          <w:szCs w:val="32"/>
        </w:rPr>
        <w:t>8</w:t>
      </w:r>
      <w:r w:rsidR="00056E2C">
        <w:rPr>
          <w:rFonts w:ascii="仿宋_GB2312" w:eastAsia="仿宋_GB2312" w:hint="eastAsia"/>
          <w:sz w:val="32"/>
          <w:szCs w:val="32"/>
        </w:rPr>
        <w:t>%。</w:t>
      </w:r>
    </w:p>
    <w:p w:rsidR="00F912A8" w:rsidRPr="00E136D7" w:rsidRDefault="00F912A8" w:rsidP="0005665D">
      <w:pPr>
        <w:spacing w:after="0" w:line="520" w:lineRule="exact"/>
        <w:ind w:firstLine="630"/>
        <w:jc w:val="both"/>
        <w:rPr>
          <w:rFonts w:ascii="仿宋_GB2312" w:eastAsia="仿宋_GB2312"/>
          <w:sz w:val="32"/>
          <w:szCs w:val="32"/>
        </w:rPr>
      </w:pPr>
      <w:r>
        <w:rPr>
          <w:rFonts w:ascii="仿宋_GB2312" w:eastAsia="仿宋_GB2312" w:hint="eastAsia"/>
          <w:sz w:val="32"/>
          <w:szCs w:val="32"/>
        </w:rPr>
        <w:t>根据以上</w:t>
      </w:r>
      <w:r w:rsidRPr="00F912A8">
        <w:rPr>
          <w:rFonts w:ascii="仿宋_GB2312" w:eastAsia="仿宋_GB2312" w:hint="eastAsia"/>
          <w:sz w:val="32"/>
          <w:szCs w:val="32"/>
        </w:rPr>
        <w:t>指标</w:t>
      </w:r>
      <w:r>
        <w:rPr>
          <w:rFonts w:ascii="仿宋_GB2312" w:eastAsia="仿宋_GB2312" w:hint="eastAsia"/>
          <w:sz w:val="32"/>
          <w:szCs w:val="32"/>
        </w:rPr>
        <w:t>完成情况</w:t>
      </w:r>
      <w:r w:rsidR="00952F9F">
        <w:rPr>
          <w:rFonts w:ascii="仿宋_GB2312" w:eastAsia="仿宋_GB2312" w:hint="eastAsia"/>
          <w:sz w:val="32"/>
          <w:szCs w:val="32"/>
        </w:rPr>
        <w:t>的自评</w:t>
      </w:r>
      <w:r w:rsidRPr="00F912A8">
        <w:rPr>
          <w:rFonts w:ascii="仿宋_GB2312" w:eastAsia="仿宋_GB2312" w:hint="eastAsia"/>
          <w:sz w:val="32"/>
          <w:szCs w:val="32"/>
        </w:rPr>
        <w:t>，</w:t>
      </w:r>
      <w:r>
        <w:rPr>
          <w:rFonts w:ascii="仿宋_GB2312" w:eastAsia="仿宋_GB2312" w:hint="eastAsia"/>
          <w:sz w:val="32"/>
          <w:szCs w:val="32"/>
        </w:rPr>
        <w:t>综合</w:t>
      </w:r>
      <w:r w:rsidRPr="00F912A8">
        <w:rPr>
          <w:rFonts w:ascii="仿宋_GB2312" w:eastAsia="仿宋_GB2312" w:hint="eastAsia"/>
          <w:sz w:val="32"/>
          <w:szCs w:val="32"/>
        </w:rPr>
        <w:t>自评结果为“优”。</w:t>
      </w:r>
    </w:p>
    <w:p w:rsidR="00E136D7" w:rsidRPr="00070AD4" w:rsidRDefault="00E136D7" w:rsidP="00DB2084">
      <w:pPr>
        <w:spacing w:after="0" w:line="520" w:lineRule="exact"/>
        <w:ind w:firstLineChars="200" w:firstLine="640"/>
        <w:jc w:val="both"/>
        <w:rPr>
          <w:rFonts w:ascii="黑体" w:eastAsia="黑体" w:hAnsi="黑体"/>
          <w:sz w:val="32"/>
          <w:szCs w:val="32"/>
        </w:rPr>
      </w:pPr>
      <w:r w:rsidRPr="00070AD4">
        <w:rPr>
          <w:rFonts w:ascii="黑体" w:eastAsia="黑体" w:hAnsi="黑体" w:hint="eastAsia"/>
          <w:sz w:val="32"/>
          <w:szCs w:val="32"/>
        </w:rPr>
        <w:t>五、存在问题与改进措施</w:t>
      </w:r>
    </w:p>
    <w:p w:rsidR="00B1642E" w:rsidRPr="009479BE" w:rsidRDefault="00A4416E" w:rsidP="009479BE">
      <w:pPr>
        <w:spacing w:after="0" w:line="520" w:lineRule="exact"/>
        <w:ind w:firstLineChars="200" w:firstLine="643"/>
        <w:jc w:val="both"/>
        <w:rPr>
          <w:rFonts w:ascii="楷体_GB2312" w:eastAsia="楷体_GB2312"/>
          <w:b/>
          <w:sz w:val="32"/>
          <w:szCs w:val="32"/>
        </w:rPr>
      </w:pPr>
      <w:r w:rsidRPr="009479BE">
        <w:rPr>
          <w:rFonts w:ascii="楷体_GB2312" w:eastAsia="楷体_GB2312" w:hint="eastAsia"/>
          <w:b/>
          <w:sz w:val="32"/>
          <w:szCs w:val="32"/>
        </w:rPr>
        <w:t>（一）开展绩效评价工作遇到的问题</w:t>
      </w:r>
    </w:p>
    <w:p w:rsidR="00B1642E" w:rsidRDefault="00775965" w:rsidP="009479BE">
      <w:pPr>
        <w:spacing w:after="0" w:line="520" w:lineRule="exact"/>
        <w:ind w:firstLineChars="200" w:firstLine="643"/>
        <w:jc w:val="both"/>
        <w:rPr>
          <w:rFonts w:ascii="仿宋_GB2312" w:eastAsia="仿宋_GB2312"/>
          <w:sz w:val="32"/>
          <w:szCs w:val="32"/>
        </w:rPr>
      </w:pPr>
      <w:r w:rsidRPr="009479BE">
        <w:rPr>
          <w:rFonts w:ascii="仿宋_GB2312" w:eastAsia="仿宋_GB2312" w:hint="eastAsia"/>
          <w:b/>
          <w:sz w:val="32"/>
          <w:szCs w:val="32"/>
        </w:rPr>
        <w:t>1.</w:t>
      </w:r>
      <w:r w:rsidR="00D91B8E" w:rsidRPr="009479BE">
        <w:rPr>
          <w:rFonts w:ascii="仿宋_GB2312" w:eastAsia="仿宋_GB2312" w:hint="eastAsia"/>
          <w:b/>
          <w:sz w:val="32"/>
          <w:szCs w:val="32"/>
        </w:rPr>
        <w:t>投入和产出绩效之间缺乏相关。</w:t>
      </w:r>
      <w:r w:rsidR="0084306E">
        <w:rPr>
          <w:rFonts w:ascii="仿宋_GB2312" w:eastAsia="仿宋_GB2312" w:hint="eastAsia"/>
          <w:sz w:val="32"/>
          <w:szCs w:val="32"/>
        </w:rPr>
        <w:t>根据《财政支出绩效评价管理暂行办法》的规定，</w:t>
      </w:r>
      <w:r w:rsidR="00013D65">
        <w:rPr>
          <w:rFonts w:ascii="仿宋_GB2312" w:eastAsia="仿宋_GB2312" w:hint="eastAsia"/>
          <w:sz w:val="32"/>
          <w:szCs w:val="32"/>
        </w:rPr>
        <w:t>预算绩效评价的一个重要原则是</w:t>
      </w:r>
      <w:r w:rsidR="00F80F47" w:rsidRPr="00F80F47">
        <w:rPr>
          <w:rFonts w:ascii="仿宋_GB2312" w:eastAsia="仿宋_GB2312" w:hint="eastAsia"/>
          <w:sz w:val="32"/>
          <w:szCs w:val="32"/>
        </w:rPr>
        <w:t>绩效相关</w:t>
      </w:r>
      <w:r w:rsidR="00013D65">
        <w:rPr>
          <w:rFonts w:ascii="仿宋_GB2312" w:eastAsia="仿宋_GB2312" w:hint="eastAsia"/>
          <w:sz w:val="32"/>
          <w:szCs w:val="32"/>
        </w:rPr>
        <w:t>，即</w:t>
      </w:r>
      <w:r w:rsidR="00F80F47" w:rsidRPr="00F80F47">
        <w:rPr>
          <w:rFonts w:ascii="仿宋_GB2312" w:eastAsia="仿宋_GB2312" w:hint="eastAsia"/>
          <w:sz w:val="32"/>
          <w:szCs w:val="32"/>
        </w:rPr>
        <w:t>绩效评价应当针对具体支出及其产出绩效进行，评价结果应清晰反映支出和产出绩效之间的紧密对应关系</w:t>
      </w:r>
      <w:r w:rsidR="00F80F47">
        <w:rPr>
          <w:rFonts w:ascii="仿宋_GB2312" w:eastAsia="仿宋_GB2312" w:hint="eastAsia"/>
          <w:sz w:val="32"/>
          <w:szCs w:val="32"/>
        </w:rPr>
        <w:t>。</w:t>
      </w:r>
      <w:r w:rsidR="00691350">
        <w:rPr>
          <w:rFonts w:ascii="仿宋_GB2312" w:eastAsia="仿宋_GB2312" w:hint="eastAsia"/>
          <w:sz w:val="32"/>
          <w:szCs w:val="32"/>
        </w:rPr>
        <w:t>但</w:t>
      </w:r>
      <w:r w:rsidR="00D91B8E" w:rsidRPr="00D91B8E">
        <w:rPr>
          <w:rFonts w:ascii="仿宋_GB2312" w:eastAsia="仿宋_GB2312" w:hint="eastAsia"/>
          <w:sz w:val="32"/>
          <w:szCs w:val="32"/>
        </w:rPr>
        <w:t>配</w:t>
      </w:r>
      <w:r w:rsidR="00D91B8E" w:rsidRPr="00D91B8E">
        <w:rPr>
          <w:rFonts w:ascii="仿宋_GB2312" w:eastAsia="仿宋_GB2312" w:hint="eastAsia"/>
          <w:sz w:val="32"/>
          <w:szCs w:val="32"/>
        </w:rPr>
        <w:lastRenderedPageBreak/>
        <w:t>套</w:t>
      </w:r>
      <w:r w:rsidR="008B6EBF">
        <w:rPr>
          <w:rFonts w:ascii="仿宋_GB2312" w:eastAsia="仿宋_GB2312" w:hint="eastAsia"/>
          <w:sz w:val="32"/>
          <w:szCs w:val="32"/>
        </w:rPr>
        <w:t>或转移支付</w:t>
      </w:r>
      <w:r w:rsidR="00D91B8E" w:rsidRPr="00D91B8E">
        <w:rPr>
          <w:rFonts w:ascii="仿宋_GB2312" w:eastAsia="仿宋_GB2312" w:hint="eastAsia"/>
          <w:sz w:val="32"/>
          <w:szCs w:val="32"/>
        </w:rPr>
        <w:t>项目</w:t>
      </w:r>
      <w:r w:rsidR="00833D6D">
        <w:rPr>
          <w:rFonts w:ascii="仿宋_GB2312" w:eastAsia="仿宋_GB2312" w:hint="eastAsia"/>
          <w:sz w:val="32"/>
          <w:szCs w:val="32"/>
        </w:rPr>
        <w:t>，资金</w:t>
      </w:r>
      <w:r w:rsidR="009C0462">
        <w:rPr>
          <w:rFonts w:ascii="仿宋_GB2312" w:eastAsia="仿宋_GB2312" w:hint="eastAsia"/>
          <w:sz w:val="32"/>
          <w:szCs w:val="32"/>
        </w:rPr>
        <w:t>投入</w:t>
      </w:r>
      <w:r w:rsidR="008B6EBF">
        <w:rPr>
          <w:rFonts w:ascii="仿宋_GB2312" w:eastAsia="仿宋_GB2312" w:hint="eastAsia"/>
          <w:sz w:val="32"/>
          <w:szCs w:val="32"/>
        </w:rPr>
        <w:t>一般由国家、</w:t>
      </w:r>
      <w:r w:rsidR="00833D6D" w:rsidRPr="004A673B">
        <w:rPr>
          <w:rFonts w:ascii="仿宋_GB2312" w:eastAsia="仿宋_GB2312" w:hint="eastAsia"/>
          <w:sz w:val="32"/>
          <w:szCs w:val="32"/>
        </w:rPr>
        <w:t>自治区、市、县（区）</w:t>
      </w:r>
      <w:r w:rsidR="008B6EBF">
        <w:rPr>
          <w:rFonts w:ascii="仿宋_GB2312" w:eastAsia="仿宋_GB2312" w:hint="eastAsia"/>
          <w:sz w:val="32"/>
          <w:szCs w:val="32"/>
        </w:rPr>
        <w:t>等各级政府</w:t>
      </w:r>
      <w:r w:rsidR="007D117F">
        <w:rPr>
          <w:rFonts w:ascii="仿宋_GB2312" w:eastAsia="仿宋_GB2312" w:hint="eastAsia"/>
          <w:sz w:val="32"/>
          <w:szCs w:val="32"/>
        </w:rPr>
        <w:t>共同</w:t>
      </w:r>
      <w:r w:rsidR="00833D6D" w:rsidRPr="004A673B">
        <w:rPr>
          <w:rFonts w:ascii="仿宋_GB2312" w:eastAsia="仿宋_GB2312" w:hint="eastAsia"/>
          <w:sz w:val="32"/>
          <w:szCs w:val="32"/>
        </w:rPr>
        <w:t>分担</w:t>
      </w:r>
      <w:r w:rsidR="00833D6D">
        <w:rPr>
          <w:rFonts w:ascii="仿宋_GB2312" w:eastAsia="仿宋_GB2312" w:hint="eastAsia"/>
          <w:sz w:val="32"/>
          <w:szCs w:val="32"/>
        </w:rPr>
        <w:t>，</w:t>
      </w:r>
      <w:r w:rsidR="00CD567A">
        <w:rPr>
          <w:rFonts w:ascii="仿宋_GB2312" w:eastAsia="仿宋_GB2312" w:hint="eastAsia"/>
          <w:sz w:val="32"/>
          <w:szCs w:val="32"/>
        </w:rPr>
        <w:t>市本级的投入资金与项目的产出</w:t>
      </w:r>
      <w:r w:rsidR="00CD567A" w:rsidRPr="00F80F47">
        <w:rPr>
          <w:rFonts w:ascii="仿宋_GB2312" w:eastAsia="仿宋_GB2312" w:hint="eastAsia"/>
          <w:sz w:val="32"/>
          <w:szCs w:val="32"/>
        </w:rPr>
        <w:t>之间</w:t>
      </w:r>
      <w:r w:rsidR="00CD567A">
        <w:rPr>
          <w:rFonts w:ascii="仿宋_GB2312" w:eastAsia="仿宋_GB2312" w:hint="eastAsia"/>
          <w:sz w:val="32"/>
          <w:szCs w:val="32"/>
        </w:rPr>
        <w:t>缺乏</w:t>
      </w:r>
      <w:r w:rsidR="00A36E06">
        <w:rPr>
          <w:rFonts w:ascii="仿宋_GB2312" w:eastAsia="仿宋_GB2312" w:hint="eastAsia"/>
          <w:sz w:val="32"/>
          <w:szCs w:val="32"/>
        </w:rPr>
        <w:t>直接</w:t>
      </w:r>
      <w:r w:rsidR="00CD567A" w:rsidRPr="00F80F47">
        <w:rPr>
          <w:rFonts w:ascii="仿宋_GB2312" w:eastAsia="仿宋_GB2312" w:hint="eastAsia"/>
          <w:sz w:val="32"/>
          <w:szCs w:val="32"/>
        </w:rPr>
        <w:t>对应关系</w:t>
      </w:r>
      <w:r w:rsidR="00CD567A">
        <w:rPr>
          <w:rFonts w:ascii="仿宋_GB2312" w:eastAsia="仿宋_GB2312" w:hint="eastAsia"/>
          <w:sz w:val="32"/>
          <w:szCs w:val="32"/>
        </w:rPr>
        <w:t>。</w:t>
      </w:r>
    </w:p>
    <w:p w:rsidR="00775965" w:rsidRDefault="00775965" w:rsidP="009479BE">
      <w:pPr>
        <w:spacing w:after="0" w:line="520" w:lineRule="exact"/>
        <w:ind w:firstLineChars="200" w:firstLine="643"/>
        <w:jc w:val="both"/>
        <w:rPr>
          <w:rFonts w:ascii="仿宋_GB2312" w:eastAsia="仿宋_GB2312"/>
          <w:sz w:val="32"/>
          <w:szCs w:val="32"/>
        </w:rPr>
      </w:pPr>
      <w:r w:rsidRPr="009479BE">
        <w:rPr>
          <w:rFonts w:ascii="仿宋_GB2312" w:eastAsia="仿宋_GB2312" w:hint="eastAsia"/>
          <w:b/>
          <w:sz w:val="32"/>
          <w:szCs w:val="32"/>
        </w:rPr>
        <w:t>2.</w:t>
      </w:r>
      <w:r w:rsidR="008D36A8" w:rsidRPr="009479BE">
        <w:rPr>
          <w:rFonts w:ascii="仿宋_GB2312" w:eastAsia="仿宋_GB2312" w:hint="eastAsia"/>
          <w:b/>
          <w:sz w:val="32"/>
          <w:szCs w:val="32"/>
        </w:rPr>
        <w:t>部分项目绩效</w:t>
      </w:r>
      <w:r w:rsidR="00583FD2" w:rsidRPr="009479BE">
        <w:rPr>
          <w:rFonts w:ascii="仿宋_GB2312" w:eastAsia="仿宋_GB2312" w:hint="eastAsia"/>
          <w:b/>
          <w:sz w:val="32"/>
          <w:szCs w:val="32"/>
        </w:rPr>
        <w:t>评价</w:t>
      </w:r>
      <w:r w:rsidR="008D36A8" w:rsidRPr="009479BE">
        <w:rPr>
          <w:rFonts w:ascii="仿宋_GB2312" w:eastAsia="仿宋_GB2312" w:hint="eastAsia"/>
          <w:b/>
          <w:sz w:val="32"/>
          <w:szCs w:val="32"/>
        </w:rPr>
        <w:t>结果无法使用</w:t>
      </w:r>
      <w:r w:rsidR="00F80F47" w:rsidRPr="009479BE">
        <w:rPr>
          <w:rFonts w:ascii="仿宋_GB2312" w:eastAsia="仿宋_GB2312" w:hint="eastAsia"/>
          <w:b/>
          <w:sz w:val="32"/>
          <w:szCs w:val="32"/>
        </w:rPr>
        <w:t>。</w:t>
      </w:r>
      <w:r w:rsidR="002B5A5E" w:rsidRPr="002B5A5E">
        <w:rPr>
          <w:rFonts w:ascii="仿宋_GB2312" w:eastAsia="仿宋_GB2312" w:hint="eastAsia"/>
          <w:sz w:val="32"/>
          <w:szCs w:val="32"/>
        </w:rPr>
        <w:t>预算绩效结果应用是开展预算绩效管理工作的基本前提，</w:t>
      </w:r>
      <w:r w:rsidR="0028163E">
        <w:rPr>
          <w:rFonts w:ascii="仿宋_GB2312" w:eastAsia="仿宋_GB2312" w:hint="eastAsia"/>
          <w:sz w:val="32"/>
          <w:szCs w:val="32"/>
        </w:rPr>
        <w:t>但</w:t>
      </w:r>
      <w:r w:rsidR="00974712">
        <w:rPr>
          <w:rFonts w:ascii="仿宋_GB2312" w:eastAsia="仿宋_GB2312" w:hint="eastAsia"/>
          <w:sz w:val="32"/>
          <w:szCs w:val="32"/>
        </w:rPr>
        <w:t>部分项目</w:t>
      </w:r>
      <w:r w:rsidR="00351835">
        <w:rPr>
          <w:rFonts w:ascii="仿宋_GB2312" w:eastAsia="仿宋_GB2312" w:hint="eastAsia"/>
          <w:sz w:val="32"/>
          <w:szCs w:val="32"/>
        </w:rPr>
        <w:t>政策性强，无法根据项目评价结果调整预算安排，比如</w:t>
      </w:r>
      <w:r w:rsidR="0019668A">
        <w:rPr>
          <w:rFonts w:ascii="仿宋_GB2312" w:eastAsia="仿宋_GB2312" w:hint="eastAsia"/>
          <w:sz w:val="32"/>
          <w:szCs w:val="32"/>
        </w:rPr>
        <w:t>本项目为政策规定的配套</w:t>
      </w:r>
      <w:r w:rsidR="00027787">
        <w:rPr>
          <w:rFonts w:ascii="仿宋_GB2312" w:eastAsia="仿宋_GB2312" w:hint="eastAsia"/>
          <w:sz w:val="32"/>
          <w:szCs w:val="32"/>
        </w:rPr>
        <w:t>补助资金，</w:t>
      </w:r>
      <w:r w:rsidR="00501F99">
        <w:rPr>
          <w:rFonts w:ascii="仿宋_GB2312" w:eastAsia="仿宋_GB2312" w:hint="eastAsia"/>
          <w:sz w:val="32"/>
          <w:szCs w:val="32"/>
        </w:rPr>
        <w:t>即使绩效评价结果不理想也很难调减预算。</w:t>
      </w:r>
    </w:p>
    <w:p w:rsidR="00E136D7" w:rsidRPr="009479BE" w:rsidRDefault="00A4416E" w:rsidP="009479BE">
      <w:pPr>
        <w:spacing w:after="0" w:line="520" w:lineRule="exact"/>
        <w:ind w:firstLineChars="200" w:firstLine="643"/>
        <w:jc w:val="both"/>
        <w:rPr>
          <w:rFonts w:ascii="楷体_GB2312" w:eastAsia="楷体_GB2312"/>
          <w:b/>
          <w:sz w:val="32"/>
          <w:szCs w:val="32"/>
        </w:rPr>
      </w:pPr>
      <w:r w:rsidRPr="009479BE">
        <w:rPr>
          <w:rFonts w:ascii="楷体_GB2312" w:eastAsia="楷体_GB2312" w:hint="eastAsia"/>
          <w:b/>
          <w:sz w:val="32"/>
          <w:szCs w:val="32"/>
        </w:rPr>
        <w:t>（二）改进绩效评价工作的建议</w:t>
      </w:r>
    </w:p>
    <w:p w:rsidR="00F100DB" w:rsidRDefault="00F100DB" w:rsidP="009479BE">
      <w:pPr>
        <w:spacing w:after="0" w:line="520" w:lineRule="exact"/>
        <w:ind w:firstLineChars="200" w:firstLine="643"/>
        <w:jc w:val="both"/>
        <w:rPr>
          <w:rFonts w:ascii="仿宋_GB2312" w:eastAsia="仿宋_GB2312"/>
          <w:sz w:val="32"/>
          <w:szCs w:val="32"/>
        </w:rPr>
      </w:pPr>
      <w:r w:rsidRPr="009479BE">
        <w:rPr>
          <w:rFonts w:ascii="仿宋_GB2312" w:eastAsia="仿宋_GB2312" w:hint="eastAsia"/>
          <w:b/>
          <w:sz w:val="32"/>
          <w:szCs w:val="32"/>
        </w:rPr>
        <w:t>1.</w:t>
      </w:r>
      <w:r w:rsidR="00952F9F" w:rsidRPr="009479BE">
        <w:rPr>
          <w:rFonts w:ascii="仿宋_GB2312" w:eastAsia="仿宋_GB2312" w:hint="eastAsia"/>
          <w:b/>
          <w:sz w:val="32"/>
          <w:szCs w:val="32"/>
        </w:rPr>
        <w:t>合理选择评价项目。</w:t>
      </w:r>
      <w:r w:rsidR="00066D1F">
        <w:rPr>
          <w:rFonts w:ascii="仿宋_GB2312" w:eastAsia="仿宋_GB2312" w:hint="eastAsia"/>
          <w:sz w:val="32"/>
          <w:szCs w:val="32"/>
        </w:rPr>
        <w:t>目前我市主要对200万元以上的项目进行绩效自评，仅以项目</w:t>
      </w:r>
      <w:r w:rsidR="00501F99" w:rsidRPr="00501F99">
        <w:rPr>
          <w:rFonts w:ascii="仿宋_GB2312" w:eastAsia="仿宋_GB2312" w:hint="eastAsia"/>
          <w:sz w:val="32"/>
          <w:szCs w:val="32"/>
        </w:rPr>
        <w:t>金额</w:t>
      </w:r>
      <w:r w:rsidR="00066D1F">
        <w:rPr>
          <w:rFonts w:ascii="仿宋_GB2312" w:eastAsia="仿宋_GB2312" w:hint="eastAsia"/>
          <w:sz w:val="32"/>
          <w:szCs w:val="32"/>
        </w:rPr>
        <w:t>作为选择项目绩效自评的依据过于简单，</w:t>
      </w:r>
      <w:r w:rsidR="00B27C55">
        <w:rPr>
          <w:rFonts w:ascii="仿宋_GB2312" w:eastAsia="仿宋_GB2312" w:hint="eastAsia"/>
          <w:sz w:val="32"/>
          <w:szCs w:val="32"/>
        </w:rPr>
        <w:t>还应</w:t>
      </w:r>
      <w:r w:rsidR="00A9201B">
        <w:rPr>
          <w:rFonts w:ascii="仿宋_GB2312" w:eastAsia="仿宋_GB2312" w:hint="eastAsia"/>
          <w:sz w:val="32"/>
          <w:szCs w:val="32"/>
        </w:rPr>
        <w:t>考虑项目与</w:t>
      </w:r>
      <w:r w:rsidR="001067CD" w:rsidRPr="001067CD">
        <w:rPr>
          <w:rFonts w:ascii="仿宋_GB2312" w:eastAsia="仿宋_GB2312" w:hint="eastAsia"/>
          <w:sz w:val="32"/>
          <w:szCs w:val="32"/>
        </w:rPr>
        <w:t>部门职能相关</w:t>
      </w:r>
      <w:r w:rsidR="00A9201B">
        <w:rPr>
          <w:rFonts w:ascii="仿宋_GB2312" w:eastAsia="仿宋_GB2312" w:hint="eastAsia"/>
          <w:sz w:val="32"/>
          <w:szCs w:val="32"/>
        </w:rPr>
        <w:t>性</w:t>
      </w:r>
      <w:r w:rsidR="001067CD" w:rsidRPr="001067CD">
        <w:rPr>
          <w:rFonts w:ascii="仿宋_GB2312" w:eastAsia="仿宋_GB2312" w:hint="eastAsia"/>
          <w:sz w:val="32"/>
          <w:szCs w:val="32"/>
        </w:rPr>
        <w:t>、</w:t>
      </w:r>
      <w:r w:rsidR="00B27C55">
        <w:rPr>
          <w:rFonts w:ascii="仿宋_GB2312" w:eastAsia="仿宋_GB2312" w:hint="eastAsia"/>
          <w:sz w:val="32"/>
          <w:szCs w:val="32"/>
        </w:rPr>
        <w:t>项目的</w:t>
      </w:r>
      <w:r w:rsidR="001067CD" w:rsidRPr="001067CD">
        <w:rPr>
          <w:rFonts w:ascii="仿宋_GB2312" w:eastAsia="仿宋_GB2312" w:hint="eastAsia"/>
          <w:sz w:val="32"/>
          <w:szCs w:val="32"/>
        </w:rPr>
        <w:t>社会影响和经济影响</w:t>
      </w:r>
      <w:r w:rsidR="00B27C55">
        <w:rPr>
          <w:rFonts w:ascii="仿宋_GB2312" w:eastAsia="仿宋_GB2312" w:hint="eastAsia"/>
          <w:sz w:val="32"/>
          <w:szCs w:val="32"/>
        </w:rPr>
        <w:t>、项目评价结果的可使用性等方面</w:t>
      </w:r>
      <w:r w:rsidR="001067CD">
        <w:rPr>
          <w:rFonts w:ascii="仿宋_GB2312" w:eastAsia="仿宋_GB2312" w:hint="eastAsia"/>
          <w:sz w:val="32"/>
          <w:szCs w:val="32"/>
        </w:rPr>
        <w:t>。</w:t>
      </w:r>
    </w:p>
    <w:p w:rsidR="00F100DB" w:rsidRDefault="00F100DB" w:rsidP="009479BE">
      <w:pPr>
        <w:spacing w:after="0" w:line="520" w:lineRule="exact"/>
        <w:ind w:firstLineChars="200" w:firstLine="643"/>
        <w:jc w:val="both"/>
        <w:rPr>
          <w:rFonts w:ascii="仿宋_GB2312" w:eastAsia="仿宋_GB2312"/>
          <w:sz w:val="32"/>
          <w:szCs w:val="32"/>
        </w:rPr>
      </w:pPr>
      <w:r w:rsidRPr="009479BE">
        <w:rPr>
          <w:rFonts w:ascii="仿宋_GB2312" w:eastAsia="仿宋_GB2312" w:hint="eastAsia"/>
          <w:b/>
          <w:sz w:val="32"/>
          <w:szCs w:val="32"/>
        </w:rPr>
        <w:t>2.</w:t>
      </w:r>
      <w:r w:rsidR="00952F9F" w:rsidRPr="009479BE">
        <w:rPr>
          <w:rFonts w:ascii="仿宋_GB2312" w:eastAsia="仿宋_GB2312" w:hint="eastAsia"/>
          <w:b/>
          <w:sz w:val="32"/>
          <w:szCs w:val="32"/>
        </w:rPr>
        <w:t>科学组织绩效评价。</w:t>
      </w:r>
      <w:r w:rsidR="00220862">
        <w:rPr>
          <w:rFonts w:ascii="仿宋_GB2312" w:eastAsia="仿宋_GB2312" w:hint="eastAsia"/>
          <w:sz w:val="32"/>
          <w:szCs w:val="32"/>
        </w:rPr>
        <w:t>建议财政部门事前对纳入绩效自评的项目征求相关部门的意见。</w:t>
      </w:r>
    </w:p>
    <w:p w:rsidR="00F100DB" w:rsidRPr="00E136D7" w:rsidRDefault="00F100DB" w:rsidP="009479BE">
      <w:pPr>
        <w:spacing w:after="0" w:line="520" w:lineRule="exact"/>
        <w:ind w:firstLineChars="200" w:firstLine="643"/>
        <w:jc w:val="both"/>
        <w:rPr>
          <w:rFonts w:ascii="仿宋_GB2312" w:eastAsia="仿宋_GB2312"/>
          <w:sz w:val="32"/>
          <w:szCs w:val="32"/>
        </w:rPr>
      </w:pPr>
      <w:r w:rsidRPr="009479BE">
        <w:rPr>
          <w:rFonts w:ascii="仿宋_GB2312" w:eastAsia="仿宋_GB2312" w:hint="eastAsia"/>
          <w:b/>
          <w:sz w:val="32"/>
          <w:szCs w:val="32"/>
        </w:rPr>
        <w:t>3.</w:t>
      </w:r>
      <w:r w:rsidR="00952F9F" w:rsidRPr="009479BE">
        <w:rPr>
          <w:rFonts w:ascii="仿宋_GB2312" w:eastAsia="仿宋_GB2312" w:hint="eastAsia"/>
          <w:b/>
          <w:sz w:val="32"/>
          <w:szCs w:val="32"/>
        </w:rPr>
        <w:t>建立绩效指标库。</w:t>
      </w:r>
      <w:r w:rsidR="00EB1060">
        <w:rPr>
          <w:rFonts w:ascii="仿宋_GB2312" w:eastAsia="仿宋_GB2312" w:hint="eastAsia"/>
          <w:sz w:val="32"/>
          <w:szCs w:val="32"/>
        </w:rPr>
        <w:t>绩效评价的关键是设置科学合理的绩效评价指标，目前</w:t>
      </w:r>
      <w:r w:rsidR="00046F7D">
        <w:rPr>
          <w:rFonts w:ascii="仿宋_GB2312" w:eastAsia="仿宋_GB2312" w:hint="eastAsia"/>
          <w:sz w:val="32"/>
          <w:szCs w:val="32"/>
        </w:rPr>
        <w:t>很多部门单位相关工作人员</w:t>
      </w:r>
      <w:r w:rsidR="00D95B71">
        <w:rPr>
          <w:rFonts w:ascii="仿宋_GB2312" w:eastAsia="仿宋_GB2312" w:hint="eastAsia"/>
          <w:sz w:val="32"/>
          <w:szCs w:val="32"/>
        </w:rPr>
        <w:t>不知道如何设置</w:t>
      </w:r>
      <w:r w:rsidR="00046F7D">
        <w:rPr>
          <w:rFonts w:ascii="仿宋_GB2312" w:eastAsia="仿宋_GB2312" w:hint="eastAsia"/>
          <w:sz w:val="32"/>
          <w:szCs w:val="32"/>
        </w:rPr>
        <w:t>项目绩效评价指标，</w:t>
      </w:r>
      <w:r w:rsidR="00DC6791">
        <w:rPr>
          <w:rFonts w:ascii="仿宋_GB2312" w:eastAsia="仿宋_GB2312" w:hint="eastAsia"/>
          <w:sz w:val="32"/>
          <w:szCs w:val="32"/>
        </w:rPr>
        <w:t>建议财政部门收集</w:t>
      </w:r>
      <w:r w:rsidR="00877767">
        <w:rPr>
          <w:rFonts w:ascii="仿宋_GB2312" w:eastAsia="仿宋_GB2312" w:hint="eastAsia"/>
          <w:sz w:val="32"/>
          <w:szCs w:val="32"/>
        </w:rPr>
        <w:t>、</w:t>
      </w:r>
      <w:r w:rsidR="00DC6791">
        <w:rPr>
          <w:rFonts w:ascii="仿宋_GB2312" w:eastAsia="仿宋_GB2312" w:hint="eastAsia"/>
          <w:sz w:val="32"/>
          <w:szCs w:val="32"/>
        </w:rPr>
        <w:t>整理</w:t>
      </w:r>
      <w:r w:rsidR="00877767">
        <w:rPr>
          <w:rFonts w:ascii="仿宋_GB2312" w:eastAsia="仿宋_GB2312" w:hint="eastAsia"/>
          <w:sz w:val="32"/>
          <w:szCs w:val="32"/>
        </w:rPr>
        <w:t>历年开展绩效评价所设置的指标，建立绩效指标库</w:t>
      </w:r>
      <w:r w:rsidR="00472D80">
        <w:rPr>
          <w:rFonts w:ascii="仿宋_GB2312" w:eastAsia="仿宋_GB2312" w:hint="eastAsia"/>
          <w:sz w:val="32"/>
          <w:szCs w:val="32"/>
        </w:rPr>
        <w:t>，</w:t>
      </w:r>
      <w:r w:rsidR="005E67E5">
        <w:rPr>
          <w:rFonts w:ascii="仿宋_GB2312" w:eastAsia="仿宋_GB2312" w:hint="eastAsia"/>
          <w:sz w:val="32"/>
          <w:szCs w:val="32"/>
        </w:rPr>
        <w:t>提供给相关部门，</w:t>
      </w:r>
      <w:r w:rsidR="008D689D">
        <w:rPr>
          <w:rFonts w:ascii="仿宋_GB2312" w:eastAsia="仿宋_GB2312" w:hint="eastAsia"/>
          <w:sz w:val="32"/>
          <w:szCs w:val="32"/>
        </w:rPr>
        <w:t>以便各</w:t>
      </w:r>
      <w:r w:rsidR="00472D80">
        <w:rPr>
          <w:rFonts w:ascii="仿宋_GB2312" w:eastAsia="仿宋_GB2312" w:hint="eastAsia"/>
          <w:sz w:val="32"/>
          <w:szCs w:val="32"/>
        </w:rPr>
        <w:t>单位</w:t>
      </w:r>
      <w:r w:rsidR="008D689D">
        <w:rPr>
          <w:rFonts w:ascii="仿宋_GB2312" w:eastAsia="仿宋_GB2312" w:hint="eastAsia"/>
          <w:sz w:val="32"/>
          <w:szCs w:val="32"/>
        </w:rPr>
        <w:t>开展绩效评价时直接从绩效指标库</w:t>
      </w:r>
      <w:r w:rsidR="00887B16">
        <w:rPr>
          <w:rFonts w:ascii="仿宋_GB2312" w:eastAsia="仿宋_GB2312" w:hint="eastAsia"/>
          <w:sz w:val="32"/>
          <w:szCs w:val="32"/>
        </w:rPr>
        <w:t>中选取合适的指标。</w:t>
      </w:r>
    </w:p>
    <w:p w:rsidR="00E136D7" w:rsidRDefault="00E136D7" w:rsidP="00DB2084">
      <w:pPr>
        <w:spacing w:after="0" w:line="520" w:lineRule="exact"/>
        <w:jc w:val="both"/>
        <w:rPr>
          <w:rFonts w:ascii="仿宋_GB2312" w:eastAsia="仿宋_GB2312"/>
          <w:sz w:val="32"/>
          <w:szCs w:val="32"/>
        </w:rPr>
      </w:pPr>
      <w:r w:rsidRPr="00E136D7">
        <w:rPr>
          <w:rFonts w:ascii="仿宋_GB2312" w:eastAsia="仿宋_GB2312" w:hint="eastAsia"/>
          <w:sz w:val="32"/>
          <w:szCs w:val="32"/>
        </w:rPr>
        <w:t xml:space="preserve">   </w:t>
      </w:r>
    </w:p>
    <w:p w:rsidR="00E136D7" w:rsidRDefault="00E136D7" w:rsidP="00E136D7">
      <w:pPr>
        <w:spacing w:after="0" w:line="560" w:lineRule="exact"/>
        <w:jc w:val="both"/>
        <w:rPr>
          <w:rFonts w:ascii="仿宋_GB2312" w:eastAsia="仿宋_GB2312"/>
          <w:sz w:val="32"/>
          <w:szCs w:val="32"/>
        </w:rPr>
      </w:pPr>
    </w:p>
    <w:p w:rsidR="00F100DB" w:rsidRDefault="00952F9F" w:rsidP="00952F9F">
      <w:pPr>
        <w:spacing w:after="0" w:line="560" w:lineRule="exact"/>
        <w:ind w:firstLineChars="1300" w:firstLine="4160"/>
        <w:jc w:val="both"/>
        <w:rPr>
          <w:rFonts w:ascii="仿宋_GB2312" w:eastAsia="仿宋_GB2312"/>
          <w:sz w:val="32"/>
          <w:szCs w:val="32"/>
        </w:rPr>
      </w:pPr>
      <w:r>
        <w:rPr>
          <w:rFonts w:ascii="仿宋_GB2312" w:eastAsia="仿宋_GB2312" w:hint="eastAsia"/>
          <w:sz w:val="32"/>
          <w:szCs w:val="32"/>
        </w:rPr>
        <w:t>钦州市人力资源和社会保障局</w:t>
      </w:r>
    </w:p>
    <w:p w:rsidR="00F100DB" w:rsidRPr="00E136D7" w:rsidRDefault="00952F9F" w:rsidP="00952F9F">
      <w:pPr>
        <w:spacing w:after="0" w:line="560" w:lineRule="exact"/>
        <w:ind w:firstLineChars="1600" w:firstLine="5120"/>
        <w:jc w:val="both"/>
        <w:rPr>
          <w:rFonts w:ascii="仿宋_GB2312" w:eastAsia="仿宋_GB2312"/>
          <w:sz w:val="32"/>
          <w:szCs w:val="32"/>
        </w:rPr>
      </w:pPr>
      <w:r>
        <w:rPr>
          <w:rFonts w:ascii="仿宋_GB2312" w:eastAsia="仿宋_GB2312" w:hint="eastAsia"/>
          <w:sz w:val="32"/>
          <w:szCs w:val="32"/>
        </w:rPr>
        <w:t>202</w:t>
      </w:r>
      <w:r w:rsidR="001E2B07">
        <w:rPr>
          <w:rFonts w:ascii="仿宋_GB2312" w:eastAsia="仿宋_GB2312" w:hint="eastAsia"/>
          <w:sz w:val="32"/>
          <w:szCs w:val="32"/>
        </w:rPr>
        <w:t>2</w:t>
      </w:r>
      <w:r>
        <w:rPr>
          <w:rFonts w:ascii="仿宋_GB2312" w:eastAsia="仿宋_GB2312" w:hint="eastAsia"/>
          <w:sz w:val="32"/>
          <w:szCs w:val="32"/>
        </w:rPr>
        <w:t>年</w:t>
      </w:r>
      <w:r w:rsidR="001E2B07">
        <w:rPr>
          <w:rFonts w:ascii="仿宋_GB2312" w:eastAsia="仿宋_GB2312" w:hint="eastAsia"/>
          <w:sz w:val="32"/>
          <w:szCs w:val="32"/>
        </w:rPr>
        <w:t>4</w:t>
      </w:r>
      <w:r>
        <w:rPr>
          <w:rFonts w:ascii="仿宋_GB2312" w:eastAsia="仿宋_GB2312" w:hint="eastAsia"/>
          <w:sz w:val="32"/>
          <w:szCs w:val="32"/>
        </w:rPr>
        <w:t>月</w:t>
      </w:r>
      <w:r w:rsidR="00284728">
        <w:rPr>
          <w:rFonts w:ascii="仿宋_GB2312" w:eastAsia="仿宋_GB2312" w:hint="eastAsia"/>
          <w:sz w:val="32"/>
          <w:szCs w:val="32"/>
        </w:rPr>
        <w:t>1</w:t>
      </w:r>
      <w:r w:rsidR="001E2B07">
        <w:rPr>
          <w:rFonts w:ascii="仿宋_GB2312" w:eastAsia="仿宋_GB2312" w:hint="eastAsia"/>
          <w:sz w:val="32"/>
          <w:szCs w:val="32"/>
        </w:rPr>
        <w:t>4</w:t>
      </w:r>
      <w:r>
        <w:rPr>
          <w:rFonts w:ascii="仿宋_GB2312" w:eastAsia="仿宋_GB2312" w:hint="eastAsia"/>
          <w:sz w:val="32"/>
          <w:szCs w:val="32"/>
        </w:rPr>
        <w:t>日</w:t>
      </w:r>
    </w:p>
    <w:sectPr w:rsidR="00F100DB" w:rsidRPr="00E136D7" w:rsidSect="00823F40">
      <w:footerReference w:type="default" r:id="rId6"/>
      <w:pgSz w:w="11906" w:h="16838"/>
      <w:pgMar w:top="1440" w:right="1474" w:bottom="1440" w:left="147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0B1B" w:rsidRDefault="00840B1B" w:rsidP="0047344B">
      <w:pPr>
        <w:spacing w:after="0"/>
      </w:pPr>
      <w:r>
        <w:separator/>
      </w:r>
    </w:p>
  </w:endnote>
  <w:endnote w:type="continuationSeparator" w:id="0">
    <w:p w:rsidR="00840B1B" w:rsidRDefault="00840B1B" w:rsidP="0047344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548499"/>
      <w:docPartObj>
        <w:docPartGallery w:val="Page Numbers (Bottom of Page)"/>
        <w:docPartUnique/>
      </w:docPartObj>
    </w:sdtPr>
    <w:sdtEndPr>
      <w:rPr>
        <w:rFonts w:asciiTheme="minorEastAsia" w:eastAsiaTheme="minorEastAsia" w:hAnsiTheme="minorEastAsia"/>
        <w:sz w:val="28"/>
        <w:szCs w:val="28"/>
      </w:rPr>
    </w:sdtEndPr>
    <w:sdtContent>
      <w:p w:rsidR="003C5A31" w:rsidRDefault="00D60423">
        <w:pPr>
          <w:pStyle w:val="a4"/>
          <w:jc w:val="center"/>
        </w:pPr>
        <w:r w:rsidRPr="003C5A31">
          <w:rPr>
            <w:rFonts w:asciiTheme="minorEastAsia" w:eastAsiaTheme="minorEastAsia" w:hAnsiTheme="minorEastAsia"/>
            <w:sz w:val="28"/>
            <w:szCs w:val="28"/>
          </w:rPr>
          <w:fldChar w:fldCharType="begin"/>
        </w:r>
        <w:r w:rsidR="003C5A31" w:rsidRPr="003C5A31">
          <w:rPr>
            <w:rFonts w:asciiTheme="minorEastAsia" w:eastAsiaTheme="minorEastAsia" w:hAnsiTheme="minorEastAsia"/>
            <w:sz w:val="28"/>
            <w:szCs w:val="28"/>
          </w:rPr>
          <w:instrText xml:space="preserve"> PAGE   \* MERGEFORMAT </w:instrText>
        </w:r>
        <w:r w:rsidRPr="003C5A31">
          <w:rPr>
            <w:rFonts w:asciiTheme="minorEastAsia" w:eastAsiaTheme="minorEastAsia" w:hAnsiTheme="minorEastAsia"/>
            <w:sz w:val="28"/>
            <w:szCs w:val="28"/>
          </w:rPr>
          <w:fldChar w:fldCharType="separate"/>
        </w:r>
        <w:r w:rsidR="0019668A" w:rsidRPr="0019668A">
          <w:rPr>
            <w:rFonts w:asciiTheme="minorEastAsia" w:eastAsiaTheme="minorEastAsia" w:hAnsiTheme="minorEastAsia"/>
            <w:noProof/>
            <w:sz w:val="28"/>
            <w:szCs w:val="28"/>
            <w:lang w:val="zh-CN"/>
          </w:rPr>
          <w:t>6</w:t>
        </w:r>
        <w:r w:rsidRPr="003C5A31">
          <w:rPr>
            <w:rFonts w:asciiTheme="minorEastAsia" w:eastAsiaTheme="minorEastAsia" w:hAnsiTheme="minorEastAsia"/>
            <w:sz w:val="28"/>
            <w:szCs w:val="28"/>
          </w:rPr>
          <w:fldChar w:fldCharType="end"/>
        </w:r>
      </w:p>
    </w:sdtContent>
  </w:sdt>
  <w:p w:rsidR="003C5A31" w:rsidRDefault="003C5A3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0B1B" w:rsidRDefault="00840B1B" w:rsidP="0047344B">
      <w:pPr>
        <w:spacing w:after="0"/>
      </w:pPr>
      <w:r>
        <w:separator/>
      </w:r>
    </w:p>
  </w:footnote>
  <w:footnote w:type="continuationSeparator" w:id="0">
    <w:p w:rsidR="00840B1B" w:rsidRDefault="00840B1B" w:rsidP="0047344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18434"/>
  </w:hdrShapeDefaults>
  <w:footnotePr>
    <w:footnote w:id="-1"/>
    <w:footnote w:id="0"/>
  </w:footnotePr>
  <w:endnotePr>
    <w:endnote w:id="-1"/>
    <w:endnote w:id="0"/>
  </w:endnotePr>
  <w:compat>
    <w:useFELayout/>
  </w:compat>
  <w:rsids>
    <w:rsidRoot w:val="00D31D50"/>
    <w:rsid w:val="00004F3D"/>
    <w:rsid w:val="00005CC2"/>
    <w:rsid w:val="0000644D"/>
    <w:rsid w:val="00006CDB"/>
    <w:rsid w:val="00013D65"/>
    <w:rsid w:val="00015094"/>
    <w:rsid w:val="00020EC1"/>
    <w:rsid w:val="00023C65"/>
    <w:rsid w:val="00027787"/>
    <w:rsid w:val="00027933"/>
    <w:rsid w:val="00037F2E"/>
    <w:rsid w:val="00046F7D"/>
    <w:rsid w:val="00050F84"/>
    <w:rsid w:val="0005665D"/>
    <w:rsid w:val="00056E2C"/>
    <w:rsid w:val="00066D1F"/>
    <w:rsid w:val="00070AD4"/>
    <w:rsid w:val="00091BCE"/>
    <w:rsid w:val="00092024"/>
    <w:rsid w:val="000961DC"/>
    <w:rsid w:val="00096B8F"/>
    <w:rsid w:val="000A1725"/>
    <w:rsid w:val="000F1C0B"/>
    <w:rsid w:val="001067CD"/>
    <w:rsid w:val="00110CA2"/>
    <w:rsid w:val="00115BE2"/>
    <w:rsid w:val="0012521F"/>
    <w:rsid w:val="001254F8"/>
    <w:rsid w:val="00154892"/>
    <w:rsid w:val="0019668A"/>
    <w:rsid w:val="001D2976"/>
    <w:rsid w:val="001E2B07"/>
    <w:rsid w:val="00200F1F"/>
    <w:rsid w:val="002022C6"/>
    <w:rsid w:val="002066AE"/>
    <w:rsid w:val="002200F2"/>
    <w:rsid w:val="00220862"/>
    <w:rsid w:val="0028163E"/>
    <w:rsid w:val="00284728"/>
    <w:rsid w:val="0029658B"/>
    <w:rsid w:val="002B0A33"/>
    <w:rsid w:val="002B5A5E"/>
    <w:rsid w:val="002D17A0"/>
    <w:rsid w:val="002D73E0"/>
    <w:rsid w:val="00312E41"/>
    <w:rsid w:val="00323B43"/>
    <w:rsid w:val="00344732"/>
    <w:rsid w:val="00351835"/>
    <w:rsid w:val="00356638"/>
    <w:rsid w:val="003642E4"/>
    <w:rsid w:val="0037090D"/>
    <w:rsid w:val="003726F8"/>
    <w:rsid w:val="00373B77"/>
    <w:rsid w:val="0038198A"/>
    <w:rsid w:val="00381E4E"/>
    <w:rsid w:val="0038780B"/>
    <w:rsid w:val="003920CE"/>
    <w:rsid w:val="003C5A31"/>
    <w:rsid w:val="003D1138"/>
    <w:rsid w:val="003D37D8"/>
    <w:rsid w:val="003E3B5F"/>
    <w:rsid w:val="003E46B0"/>
    <w:rsid w:val="004132F6"/>
    <w:rsid w:val="00426133"/>
    <w:rsid w:val="004358AB"/>
    <w:rsid w:val="00462230"/>
    <w:rsid w:val="00463BFF"/>
    <w:rsid w:val="00472D80"/>
    <w:rsid w:val="0047344B"/>
    <w:rsid w:val="00477C20"/>
    <w:rsid w:val="004A673B"/>
    <w:rsid w:val="004C5273"/>
    <w:rsid w:val="004D33D1"/>
    <w:rsid w:val="004E4DA4"/>
    <w:rsid w:val="004F5516"/>
    <w:rsid w:val="00501F99"/>
    <w:rsid w:val="005041B9"/>
    <w:rsid w:val="00513377"/>
    <w:rsid w:val="005223E6"/>
    <w:rsid w:val="005516F7"/>
    <w:rsid w:val="00571ACA"/>
    <w:rsid w:val="00575679"/>
    <w:rsid w:val="005806A4"/>
    <w:rsid w:val="0058311B"/>
    <w:rsid w:val="00583FD2"/>
    <w:rsid w:val="0059766E"/>
    <w:rsid w:val="005E67E5"/>
    <w:rsid w:val="00615F33"/>
    <w:rsid w:val="00621992"/>
    <w:rsid w:val="00626D8C"/>
    <w:rsid w:val="00650B99"/>
    <w:rsid w:val="0065164C"/>
    <w:rsid w:val="00656CFB"/>
    <w:rsid w:val="006572D2"/>
    <w:rsid w:val="006628CD"/>
    <w:rsid w:val="006754A1"/>
    <w:rsid w:val="00675AC8"/>
    <w:rsid w:val="00691350"/>
    <w:rsid w:val="00691710"/>
    <w:rsid w:val="006921A7"/>
    <w:rsid w:val="00694FB8"/>
    <w:rsid w:val="00696F68"/>
    <w:rsid w:val="006C23A2"/>
    <w:rsid w:val="006D7EDA"/>
    <w:rsid w:val="006F390A"/>
    <w:rsid w:val="006F5ADF"/>
    <w:rsid w:val="007051F1"/>
    <w:rsid w:val="00727767"/>
    <w:rsid w:val="007304A6"/>
    <w:rsid w:val="00737265"/>
    <w:rsid w:val="00753D4B"/>
    <w:rsid w:val="00775965"/>
    <w:rsid w:val="00781BB8"/>
    <w:rsid w:val="007A0029"/>
    <w:rsid w:val="007A3A83"/>
    <w:rsid w:val="007D117F"/>
    <w:rsid w:val="007E0EF7"/>
    <w:rsid w:val="007F7403"/>
    <w:rsid w:val="00801E41"/>
    <w:rsid w:val="0081396B"/>
    <w:rsid w:val="00817895"/>
    <w:rsid w:val="00823F40"/>
    <w:rsid w:val="00833D6D"/>
    <w:rsid w:val="0083783D"/>
    <w:rsid w:val="00840B1B"/>
    <w:rsid w:val="0084306E"/>
    <w:rsid w:val="008445F3"/>
    <w:rsid w:val="00867EFA"/>
    <w:rsid w:val="0087255E"/>
    <w:rsid w:val="00877767"/>
    <w:rsid w:val="00877EC4"/>
    <w:rsid w:val="00886032"/>
    <w:rsid w:val="00887B16"/>
    <w:rsid w:val="00891A58"/>
    <w:rsid w:val="00893CCB"/>
    <w:rsid w:val="008A0E13"/>
    <w:rsid w:val="008B2AAC"/>
    <w:rsid w:val="008B6EBF"/>
    <w:rsid w:val="008B7726"/>
    <w:rsid w:val="008B7F86"/>
    <w:rsid w:val="008C7E82"/>
    <w:rsid w:val="008D36A8"/>
    <w:rsid w:val="008D689D"/>
    <w:rsid w:val="008E134D"/>
    <w:rsid w:val="008E7516"/>
    <w:rsid w:val="008F3919"/>
    <w:rsid w:val="00906F06"/>
    <w:rsid w:val="00927AD4"/>
    <w:rsid w:val="0094495B"/>
    <w:rsid w:val="009479BE"/>
    <w:rsid w:val="00952F9F"/>
    <w:rsid w:val="00956BDE"/>
    <w:rsid w:val="00974712"/>
    <w:rsid w:val="00985668"/>
    <w:rsid w:val="009965A5"/>
    <w:rsid w:val="009A7A9A"/>
    <w:rsid w:val="009B1A73"/>
    <w:rsid w:val="009C0462"/>
    <w:rsid w:val="009F706E"/>
    <w:rsid w:val="00A04E40"/>
    <w:rsid w:val="00A12A04"/>
    <w:rsid w:val="00A333E0"/>
    <w:rsid w:val="00A354E6"/>
    <w:rsid w:val="00A36E06"/>
    <w:rsid w:val="00A40027"/>
    <w:rsid w:val="00A4416E"/>
    <w:rsid w:val="00A74527"/>
    <w:rsid w:val="00A75D1C"/>
    <w:rsid w:val="00A86591"/>
    <w:rsid w:val="00A9201B"/>
    <w:rsid w:val="00A922D5"/>
    <w:rsid w:val="00AD751C"/>
    <w:rsid w:val="00AF2FC2"/>
    <w:rsid w:val="00B1642E"/>
    <w:rsid w:val="00B20514"/>
    <w:rsid w:val="00B27C55"/>
    <w:rsid w:val="00B33649"/>
    <w:rsid w:val="00B612C5"/>
    <w:rsid w:val="00B67027"/>
    <w:rsid w:val="00B72E72"/>
    <w:rsid w:val="00B7724C"/>
    <w:rsid w:val="00B9750D"/>
    <w:rsid w:val="00BA3AA2"/>
    <w:rsid w:val="00BA7751"/>
    <w:rsid w:val="00BE58E6"/>
    <w:rsid w:val="00C173D5"/>
    <w:rsid w:val="00C247EA"/>
    <w:rsid w:val="00C52191"/>
    <w:rsid w:val="00C72968"/>
    <w:rsid w:val="00C74C6E"/>
    <w:rsid w:val="00C91CCB"/>
    <w:rsid w:val="00C94CF8"/>
    <w:rsid w:val="00CC3BF0"/>
    <w:rsid w:val="00CD567A"/>
    <w:rsid w:val="00CE7D37"/>
    <w:rsid w:val="00CF2089"/>
    <w:rsid w:val="00CF79BE"/>
    <w:rsid w:val="00D13F7A"/>
    <w:rsid w:val="00D2321F"/>
    <w:rsid w:val="00D25A5B"/>
    <w:rsid w:val="00D31D50"/>
    <w:rsid w:val="00D323EC"/>
    <w:rsid w:val="00D37F60"/>
    <w:rsid w:val="00D476EC"/>
    <w:rsid w:val="00D60423"/>
    <w:rsid w:val="00D61768"/>
    <w:rsid w:val="00D82349"/>
    <w:rsid w:val="00D91B8E"/>
    <w:rsid w:val="00D95B71"/>
    <w:rsid w:val="00DA52D9"/>
    <w:rsid w:val="00DB2084"/>
    <w:rsid w:val="00DC6791"/>
    <w:rsid w:val="00DE24A4"/>
    <w:rsid w:val="00E048C5"/>
    <w:rsid w:val="00E059EE"/>
    <w:rsid w:val="00E10B06"/>
    <w:rsid w:val="00E136D7"/>
    <w:rsid w:val="00E27029"/>
    <w:rsid w:val="00E30FDB"/>
    <w:rsid w:val="00E66078"/>
    <w:rsid w:val="00EB1060"/>
    <w:rsid w:val="00EC5934"/>
    <w:rsid w:val="00EF2BC9"/>
    <w:rsid w:val="00F03E9B"/>
    <w:rsid w:val="00F100DB"/>
    <w:rsid w:val="00F178BC"/>
    <w:rsid w:val="00F2528C"/>
    <w:rsid w:val="00F326E2"/>
    <w:rsid w:val="00F32FE4"/>
    <w:rsid w:val="00F36E14"/>
    <w:rsid w:val="00F70D1C"/>
    <w:rsid w:val="00F80F47"/>
    <w:rsid w:val="00F912A8"/>
    <w:rsid w:val="00FA7EA2"/>
    <w:rsid w:val="00FC2241"/>
    <w:rsid w:val="00FE01E6"/>
    <w:rsid w:val="00FE2B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344B"/>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7344B"/>
    <w:rPr>
      <w:rFonts w:ascii="Tahoma" w:hAnsi="Tahoma"/>
      <w:sz w:val="18"/>
      <w:szCs w:val="18"/>
    </w:rPr>
  </w:style>
  <w:style w:type="paragraph" w:styleId="a4">
    <w:name w:val="footer"/>
    <w:basedOn w:val="a"/>
    <w:link w:val="Char0"/>
    <w:uiPriority w:val="99"/>
    <w:unhideWhenUsed/>
    <w:rsid w:val="0047344B"/>
    <w:pPr>
      <w:tabs>
        <w:tab w:val="center" w:pos="4153"/>
        <w:tab w:val="right" w:pos="8306"/>
      </w:tabs>
    </w:pPr>
    <w:rPr>
      <w:sz w:val="18"/>
      <w:szCs w:val="18"/>
    </w:rPr>
  </w:style>
  <w:style w:type="character" w:customStyle="1" w:styleId="Char0">
    <w:name w:val="页脚 Char"/>
    <w:basedOn w:val="a0"/>
    <w:link w:val="a4"/>
    <w:uiPriority w:val="99"/>
    <w:rsid w:val="0047344B"/>
    <w:rPr>
      <w:rFonts w:ascii="Tahoma" w:hAnsi="Tahoma"/>
      <w:sz w:val="18"/>
      <w:szCs w:val="18"/>
    </w:rPr>
  </w:style>
  <w:style w:type="table" w:styleId="a5">
    <w:name w:val="Table Grid"/>
    <w:basedOn w:val="a1"/>
    <w:uiPriority w:val="59"/>
    <w:rsid w:val="00356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
    <w:basedOn w:val="a"/>
    <w:rsid w:val="0038780B"/>
    <w:pPr>
      <w:widowControl w:val="0"/>
      <w:adjustRightInd/>
      <w:snapToGrid/>
      <w:spacing w:beforeLines="20" w:after="0"/>
      <w:ind w:firstLineChars="200" w:firstLine="641"/>
    </w:pPr>
    <w:rPr>
      <w:rFonts w:eastAsia="仿宋_GB2312" w:cs="Times New Roman"/>
      <w:kern w:val="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6</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罗益平</cp:lastModifiedBy>
  <cp:revision>273</cp:revision>
  <dcterms:created xsi:type="dcterms:W3CDTF">2008-09-11T17:20:00Z</dcterms:created>
  <dcterms:modified xsi:type="dcterms:W3CDTF">2022-04-14T04:21:00Z</dcterms:modified>
</cp:coreProperties>
</file>