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640" w:lineRule="exact"/>
        <w:jc w:val="left"/>
        <w:rPr>
          <w:rFonts w:hint="default" w:ascii="Times New Roman" w:hAnsi="Times New Roman" w:eastAsia="方正黑体_GBK" w:cs="Times New Roman"/>
          <w:bCs/>
          <w:sz w:val="32"/>
          <w:szCs w:val="32"/>
          <w:lang w:val="en-US" w:eastAsia="zh-CN"/>
        </w:rPr>
      </w:pPr>
      <w:bookmarkStart w:id="0" w:name="_GoBack"/>
      <w:bookmarkEnd w:id="0"/>
      <w:r>
        <w:rPr>
          <w:rFonts w:hint="default" w:ascii="Times New Roman" w:hAnsi="Times New Roman" w:eastAsia="方正黑体_GBK" w:cs="Times New Roman"/>
          <w:bCs/>
          <w:sz w:val="32"/>
          <w:szCs w:val="32"/>
          <w:lang w:val="en-US" w:eastAsia="zh-CN"/>
        </w:rPr>
        <w:t>附件1</w:t>
      </w:r>
    </w:p>
    <w:p>
      <w:pPr>
        <w:pStyle w:val="2"/>
        <w:rPr>
          <w:rFonts w:hint="default" w:ascii="Times New Roman" w:hAnsi="Times New Roman" w:cs="Times New Roman"/>
          <w:lang w:val="en-US" w:eastAsia="zh-CN"/>
        </w:rPr>
      </w:pPr>
    </w:p>
    <w:p>
      <w:pPr>
        <w:adjustRightInd w:val="0"/>
        <w:snapToGrid w:val="0"/>
        <w:spacing w:line="640" w:lineRule="exact"/>
        <w:jc w:val="center"/>
        <w:rPr>
          <w:rFonts w:hint="default" w:ascii="Times New Roman" w:hAnsi="Times New Roman" w:eastAsia="方正小标宋_GBK" w:cs="Times New Roman"/>
          <w:bCs/>
          <w:sz w:val="44"/>
          <w:szCs w:val="44"/>
        </w:rPr>
      </w:pPr>
      <w:r>
        <w:rPr>
          <w:rFonts w:hint="default" w:ascii="Times New Roman" w:hAnsi="Times New Roman" w:eastAsia="方正小标宋_GBK" w:cs="Times New Roman"/>
          <w:bCs/>
          <w:sz w:val="44"/>
          <w:szCs w:val="44"/>
        </w:rPr>
        <w:t>2022</w:t>
      </w:r>
      <w:r>
        <w:rPr>
          <w:rFonts w:hint="default" w:ascii="Times New Roman" w:hAnsi="Times New Roman" w:eastAsia="方正小标宋_GBK" w:cs="Times New Roman"/>
          <w:bCs/>
          <w:sz w:val="44"/>
          <w:szCs w:val="44"/>
          <w:lang w:val="en-US" w:eastAsia="zh-CN"/>
        </w:rPr>
        <w:t>和2023</w:t>
      </w:r>
      <w:r>
        <w:rPr>
          <w:rFonts w:hint="default" w:ascii="Times New Roman" w:hAnsi="Times New Roman" w:eastAsia="方正小标宋_GBK" w:cs="Times New Roman"/>
          <w:bCs/>
          <w:sz w:val="44"/>
          <w:szCs w:val="44"/>
        </w:rPr>
        <w:t>年广西面向东盟的数字化建设</w:t>
      </w:r>
    </w:p>
    <w:p>
      <w:pPr>
        <w:adjustRightInd w:val="0"/>
        <w:snapToGrid w:val="0"/>
        <w:spacing w:line="640" w:lineRule="exact"/>
        <w:jc w:val="center"/>
        <w:rPr>
          <w:rFonts w:hint="default" w:ascii="Times New Roman" w:hAnsi="Times New Roman" w:eastAsia="方正小标宋_GBK" w:cs="Times New Roman"/>
          <w:bCs/>
          <w:sz w:val="44"/>
          <w:szCs w:val="44"/>
          <w:lang w:val="zh-TW"/>
        </w:rPr>
      </w:pPr>
      <w:r>
        <w:rPr>
          <w:rFonts w:hint="default" w:ascii="Times New Roman" w:hAnsi="Times New Roman" w:eastAsia="方正小标宋_GBK" w:cs="Times New Roman"/>
          <w:bCs/>
          <w:sz w:val="44"/>
          <w:szCs w:val="44"/>
        </w:rPr>
        <w:t>补助资金申报</w:t>
      </w:r>
      <w:r>
        <w:rPr>
          <w:rFonts w:hint="default" w:ascii="Times New Roman" w:hAnsi="Times New Roman" w:eastAsia="方正小标宋_GBK" w:cs="Times New Roman"/>
          <w:bCs/>
          <w:sz w:val="44"/>
          <w:szCs w:val="44"/>
          <w:lang w:val="zh-TW" w:eastAsia="zh-TW"/>
        </w:rPr>
        <w:t>指南</w:t>
      </w:r>
    </w:p>
    <w:p>
      <w:pPr>
        <w:widowControl/>
        <w:shd w:val="clear" w:color="auto" w:fill="FFFFFF"/>
        <w:adjustRightInd w:val="0"/>
        <w:snapToGrid w:val="0"/>
        <w:spacing w:line="560" w:lineRule="exact"/>
        <w:ind w:firstLine="632" w:firstLineChars="200"/>
        <w:rPr>
          <w:rFonts w:hint="default" w:ascii="Times New Roman" w:hAnsi="Times New Roman" w:eastAsia="仿宋_GB2312" w:cs="Times New Roman"/>
          <w:spacing w:val="-2"/>
          <w:kern w:val="0"/>
          <w:sz w:val="32"/>
          <w:szCs w:val="32"/>
          <w:shd w:val="clear" w:color="auto" w:fill="FFFFFF"/>
        </w:rPr>
      </w:pPr>
    </w:p>
    <w:p>
      <w:pPr>
        <w:widowControl/>
        <w:shd w:val="clear" w:color="auto" w:fill="FFFFFF"/>
        <w:adjustRightInd w:val="0"/>
        <w:snapToGrid w:val="0"/>
        <w:spacing w:line="560" w:lineRule="exact"/>
        <w:ind w:firstLine="632" w:firstLineChars="200"/>
        <w:rPr>
          <w:rFonts w:hint="default" w:ascii="Times New Roman" w:hAnsi="Times New Roman" w:eastAsia="仿宋_GB2312" w:cs="Times New Roman"/>
          <w:spacing w:val="-2"/>
          <w:kern w:val="0"/>
          <w:sz w:val="32"/>
          <w:szCs w:val="32"/>
          <w:shd w:val="clear" w:color="auto" w:fill="FFFFFF"/>
        </w:rPr>
      </w:pPr>
      <w:r>
        <w:rPr>
          <w:rFonts w:hint="default" w:ascii="Times New Roman" w:hAnsi="Times New Roman" w:eastAsia="仿宋_GB2312" w:cs="Times New Roman"/>
          <w:spacing w:val="-2"/>
          <w:kern w:val="0"/>
          <w:sz w:val="32"/>
          <w:szCs w:val="32"/>
          <w:shd w:val="clear" w:color="auto" w:fill="FFFFFF"/>
        </w:rPr>
        <w:t>为强化广西面向东盟的数字化建设政策激励，加强政府引导，激发市场主体活力，鼓励社会力量参与广西面向东盟的数字化建设，根据《关于支持面向东盟的数字化建设实施意见》（桂数发〔2022〕9号）</w:t>
      </w:r>
      <w:r>
        <w:rPr>
          <w:rFonts w:hint="default" w:ascii="Times New Roman" w:hAnsi="Times New Roman" w:eastAsia="仿宋_GB2312" w:cs="Times New Roman"/>
          <w:spacing w:val="-2"/>
          <w:kern w:val="0"/>
          <w:sz w:val="32"/>
          <w:szCs w:val="32"/>
          <w:shd w:val="clear" w:color="auto" w:fill="FFFFFF"/>
          <w:lang w:eastAsia="zh-CN"/>
        </w:rPr>
        <w:t>、《关于加快广西数字经济对外投资合作的实施意见》（</w:t>
      </w:r>
      <w:r>
        <w:rPr>
          <w:rFonts w:hint="default" w:ascii="Times New Roman" w:hAnsi="Times New Roman" w:eastAsia="仿宋_GB2312" w:cs="Times New Roman"/>
          <w:spacing w:val="-2"/>
          <w:kern w:val="0"/>
          <w:sz w:val="32"/>
          <w:szCs w:val="32"/>
          <w:shd w:val="clear" w:color="auto" w:fill="FFFFFF"/>
        </w:rPr>
        <w:t>桂</w:t>
      </w:r>
      <w:r>
        <w:rPr>
          <w:rFonts w:hint="default" w:ascii="Times New Roman" w:hAnsi="Times New Roman" w:eastAsia="仿宋_GB2312" w:cs="Times New Roman"/>
          <w:spacing w:val="-2"/>
          <w:kern w:val="0"/>
          <w:sz w:val="32"/>
          <w:szCs w:val="32"/>
          <w:shd w:val="clear" w:color="auto" w:fill="FFFFFF"/>
          <w:lang w:eastAsia="zh-CN"/>
        </w:rPr>
        <w:t>商合</w:t>
      </w:r>
      <w:r>
        <w:rPr>
          <w:rFonts w:hint="default" w:ascii="Times New Roman" w:hAnsi="Times New Roman" w:eastAsia="仿宋_GB2312" w:cs="Times New Roman"/>
          <w:spacing w:val="-2"/>
          <w:kern w:val="0"/>
          <w:sz w:val="32"/>
          <w:szCs w:val="32"/>
          <w:shd w:val="clear" w:color="auto" w:fill="FFFFFF"/>
        </w:rPr>
        <w:t>发〔2022〕</w:t>
      </w:r>
      <w:r>
        <w:rPr>
          <w:rFonts w:hint="default" w:ascii="Times New Roman" w:hAnsi="Times New Roman" w:eastAsia="仿宋_GB2312" w:cs="Times New Roman"/>
          <w:spacing w:val="-2"/>
          <w:kern w:val="0"/>
          <w:sz w:val="32"/>
          <w:szCs w:val="32"/>
          <w:shd w:val="clear" w:color="auto" w:fill="FFFFFF"/>
          <w:lang w:val="en-US" w:eastAsia="zh-CN"/>
        </w:rPr>
        <w:t>17</w:t>
      </w:r>
      <w:r>
        <w:rPr>
          <w:rFonts w:hint="default" w:ascii="Times New Roman" w:hAnsi="Times New Roman" w:eastAsia="仿宋_GB2312" w:cs="Times New Roman"/>
          <w:spacing w:val="-2"/>
          <w:kern w:val="0"/>
          <w:sz w:val="32"/>
          <w:szCs w:val="32"/>
          <w:shd w:val="clear" w:color="auto" w:fill="FFFFFF"/>
        </w:rPr>
        <w:t>号</w:t>
      </w:r>
      <w:r>
        <w:rPr>
          <w:rFonts w:hint="default" w:ascii="Times New Roman" w:hAnsi="Times New Roman" w:eastAsia="仿宋_GB2312" w:cs="Times New Roman"/>
          <w:spacing w:val="-2"/>
          <w:kern w:val="0"/>
          <w:sz w:val="32"/>
          <w:szCs w:val="32"/>
          <w:shd w:val="clear" w:color="auto" w:fill="FFFFFF"/>
          <w:lang w:eastAsia="zh-CN"/>
        </w:rPr>
        <w:t>）</w:t>
      </w:r>
      <w:r>
        <w:rPr>
          <w:rFonts w:hint="default" w:ascii="Times New Roman" w:hAnsi="Times New Roman" w:eastAsia="仿宋_GB2312" w:cs="Times New Roman"/>
          <w:spacing w:val="-2"/>
          <w:kern w:val="0"/>
          <w:sz w:val="32"/>
          <w:szCs w:val="32"/>
          <w:shd w:val="clear" w:color="auto" w:fill="FFFFFF"/>
        </w:rPr>
        <w:t>有关规定，现印发广西面向东盟的数字化建设补助资金申报指南如下。</w:t>
      </w:r>
    </w:p>
    <w:p>
      <w:pPr>
        <w:spacing w:line="560" w:lineRule="exact"/>
        <w:ind w:firstLine="640" w:firstLineChars="200"/>
        <w:jc w:val="left"/>
        <w:outlineLvl w:val="0"/>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一</w:t>
      </w:r>
      <w:r>
        <w:rPr>
          <w:rFonts w:hint="default" w:ascii="Times New Roman" w:hAnsi="Times New Roman" w:eastAsia="黑体" w:cs="Times New Roman"/>
          <w:sz w:val="32"/>
          <w:szCs w:val="32"/>
        </w:rPr>
        <w:t>、</w:t>
      </w:r>
      <w:r>
        <w:rPr>
          <w:rFonts w:hint="default" w:ascii="Times New Roman" w:hAnsi="Times New Roman" w:eastAsia="黑体" w:cs="Times New Roman"/>
          <w:sz w:val="32"/>
          <w:szCs w:val="32"/>
          <w:lang w:val="en-US"/>
        </w:rPr>
        <w:t>申报</w:t>
      </w:r>
      <w:r>
        <w:rPr>
          <w:rFonts w:hint="default" w:ascii="Times New Roman" w:hAnsi="Times New Roman" w:eastAsia="黑体" w:cs="Times New Roman"/>
          <w:sz w:val="32"/>
          <w:szCs w:val="32"/>
          <w:lang w:val="en-US" w:eastAsia="zh-CN"/>
        </w:rPr>
        <w:t>条件</w:t>
      </w:r>
    </w:p>
    <w:p>
      <w:pPr>
        <w:adjustRightInd w:val="0"/>
        <w:snapToGrid w:val="0"/>
        <w:spacing w:line="560" w:lineRule="exact"/>
        <w:ind w:firstLine="640" w:firstLineChars="200"/>
        <w:rPr>
          <w:rFonts w:hint="default" w:ascii="Times New Roman" w:hAnsi="Times New Roman" w:eastAsia="仿宋_GB2312" w:cs="Times New Roman"/>
          <w:bCs/>
          <w:sz w:val="32"/>
          <w:szCs w:val="32"/>
          <w:highlight w:val="none"/>
          <w:lang w:val="en-US" w:eastAsia="zh-CN"/>
        </w:rPr>
      </w:pPr>
      <w:r>
        <w:rPr>
          <w:rFonts w:hint="default" w:ascii="Times New Roman" w:hAnsi="Times New Roman" w:eastAsia="仿宋_GB2312" w:cs="Times New Roman"/>
          <w:bCs/>
          <w:sz w:val="32"/>
          <w:szCs w:val="32"/>
        </w:rPr>
        <w:t>（一）申报的企事业单位、社会组织</w:t>
      </w:r>
      <w:r>
        <w:rPr>
          <w:rFonts w:hint="default" w:ascii="Times New Roman" w:hAnsi="Times New Roman" w:eastAsia="仿宋_GB2312" w:cs="Times New Roman"/>
          <w:bCs/>
          <w:sz w:val="32"/>
          <w:szCs w:val="32"/>
          <w:lang w:eastAsia="zh-CN"/>
        </w:rPr>
        <w:t>等机构</w:t>
      </w:r>
      <w:r>
        <w:rPr>
          <w:rFonts w:hint="default" w:ascii="Times New Roman" w:hAnsi="Times New Roman" w:eastAsia="仿宋_GB2312" w:cs="Times New Roman"/>
          <w:bCs/>
          <w:sz w:val="32"/>
          <w:szCs w:val="32"/>
        </w:rPr>
        <w:t>须</w:t>
      </w:r>
      <w:r>
        <w:rPr>
          <w:rFonts w:hint="default" w:ascii="Times New Roman" w:hAnsi="Times New Roman" w:eastAsia="仿宋_GB2312" w:cs="Times New Roman"/>
          <w:bCs/>
          <w:sz w:val="32"/>
          <w:szCs w:val="32"/>
          <w:lang w:eastAsia="zh-CN"/>
        </w:rPr>
        <w:t>为</w:t>
      </w:r>
      <w:r>
        <w:rPr>
          <w:rFonts w:hint="default" w:ascii="Times New Roman" w:hAnsi="Times New Roman" w:eastAsia="仿宋_GB2312" w:cs="Times New Roman"/>
          <w:bCs/>
          <w:sz w:val="32"/>
          <w:szCs w:val="32"/>
        </w:rPr>
        <w:t>在广西境内</w:t>
      </w:r>
      <w:r>
        <w:rPr>
          <w:rFonts w:hint="default" w:ascii="Times New Roman" w:hAnsi="Times New Roman" w:eastAsia="仿宋_GB2312" w:cs="Times New Roman"/>
          <w:bCs/>
          <w:sz w:val="32"/>
          <w:szCs w:val="32"/>
          <w:lang w:eastAsia="zh-CN"/>
        </w:rPr>
        <w:t>登记注册的</w:t>
      </w:r>
      <w:r>
        <w:rPr>
          <w:rFonts w:hint="default" w:ascii="Times New Roman" w:hAnsi="Times New Roman" w:eastAsia="仿宋_GB2312" w:cs="Times New Roman"/>
          <w:bCs/>
          <w:sz w:val="32"/>
          <w:szCs w:val="32"/>
        </w:rPr>
        <w:t>独立法人</w:t>
      </w:r>
      <w:r>
        <w:rPr>
          <w:rFonts w:hint="default" w:ascii="Times New Roman" w:hAnsi="Times New Roman" w:eastAsia="仿宋_GB2312" w:cs="Times New Roman"/>
          <w:bCs/>
          <w:sz w:val="32"/>
          <w:szCs w:val="32"/>
          <w:lang w:eastAsia="zh-CN"/>
        </w:rPr>
        <w:t>；具有</w:t>
      </w:r>
      <w:r>
        <w:rPr>
          <w:rFonts w:hint="default" w:ascii="Times New Roman" w:hAnsi="Times New Roman" w:eastAsia="仿宋_GB2312" w:cs="Times New Roman"/>
          <w:bCs/>
          <w:sz w:val="32"/>
          <w:szCs w:val="32"/>
        </w:rPr>
        <w:t>良好的社会信用</w:t>
      </w:r>
      <w:r>
        <w:rPr>
          <w:rFonts w:hint="default" w:ascii="Times New Roman" w:hAnsi="Times New Roman" w:eastAsia="仿宋_GB2312" w:cs="Times New Roman"/>
          <w:bCs/>
          <w:sz w:val="32"/>
          <w:szCs w:val="32"/>
          <w:lang w:eastAsia="zh-CN"/>
        </w:rPr>
        <w:t>；</w:t>
      </w:r>
      <w:r>
        <w:rPr>
          <w:rFonts w:hint="default" w:ascii="Times New Roman" w:hAnsi="Times New Roman" w:eastAsia="仿宋_GB2312" w:cs="Times New Roman"/>
          <w:bCs/>
          <w:sz w:val="32"/>
          <w:szCs w:val="32"/>
        </w:rPr>
        <w:t>具备开展所申报事项的政策和法律法规要求的相应资质</w:t>
      </w:r>
      <w:r>
        <w:rPr>
          <w:rFonts w:hint="default" w:ascii="Times New Roman" w:hAnsi="Times New Roman" w:eastAsia="仿宋_GB2312" w:cs="Times New Roman"/>
          <w:bCs/>
          <w:sz w:val="32"/>
          <w:szCs w:val="32"/>
          <w:highlight w:val="none"/>
          <w:lang w:val="en-US" w:eastAsia="zh-CN"/>
        </w:rPr>
        <w:t>。</w:t>
      </w:r>
    </w:p>
    <w:p>
      <w:pPr>
        <w:adjustRightInd w:val="0"/>
        <w:snapToGrid w:val="0"/>
        <w:spacing w:line="560" w:lineRule="exact"/>
        <w:ind w:firstLine="640"/>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lang w:eastAsia="zh-CN"/>
        </w:rPr>
        <w:t>（二）申报对象必须符合国家有关法律法规、发展规划、宏观调控政策、产业政策和境外投资管理规定。</w:t>
      </w:r>
    </w:p>
    <w:p>
      <w:pPr>
        <w:adjustRightInd w:val="0"/>
        <w:snapToGrid w:val="0"/>
        <w:spacing w:line="560" w:lineRule="exact"/>
        <w:ind w:firstLine="640" w:firstLineChars="200"/>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lang w:eastAsia="zh-CN"/>
        </w:rPr>
        <w:t>（三）</w:t>
      </w:r>
      <w:r>
        <w:rPr>
          <w:rFonts w:hint="default" w:ascii="Times New Roman" w:hAnsi="Times New Roman" w:eastAsia="仿宋_GB2312" w:cs="Times New Roman"/>
          <w:bCs/>
          <w:sz w:val="32"/>
          <w:szCs w:val="32"/>
        </w:rPr>
        <w:t>申报</w:t>
      </w:r>
      <w:r>
        <w:rPr>
          <w:rFonts w:hint="default" w:ascii="Times New Roman" w:hAnsi="Times New Roman" w:eastAsia="仿宋_GB2312" w:cs="Times New Roman"/>
          <w:bCs/>
          <w:sz w:val="32"/>
          <w:szCs w:val="32"/>
          <w:lang w:eastAsia="zh-CN"/>
        </w:rPr>
        <w:t>项目类、平台类补助的</w:t>
      </w:r>
      <w:r>
        <w:rPr>
          <w:rFonts w:hint="default" w:ascii="Times New Roman" w:hAnsi="Times New Roman" w:eastAsia="仿宋_GB2312" w:cs="Times New Roman"/>
          <w:bCs/>
          <w:sz w:val="32"/>
          <w:szCs w:val="32"/>
        </w:rPr>
        <w:t>单位应当为项目</w:t>
      </w:r>
      <w:r>
        <w:rPr>
          <w:rFonts w:hint="default" w:ascii="Times New Roman" w:hAnsi="Times New Roman" w:eastAsia="仿宋_GB2312" w:cs="Times New Roman"/>
          <w:bCs/>
          <w:sz w:val="32"/>
          <w:szCs w:val="32"/>
          <w:lang w:eastAsia="zh-CN"/>
        </w:rPr>
        <w:t>、平台的</w:t>
      </w:r>
      <w:r>
        <w:rPr>
          <w:rFonts w:hint="default" w:ascii="Times New Roman" w:hAnsi="Times New Roman" w:eastAsia="仿宋_GB2312" w:cs="Times New Roman"/>
          <w:bCs/>
          <w:sz w:val="32"/>
          <w:szCs w:val="32"/>
        </w:rPr>
        <w:t>投资</w:t>
      </w:r>
      <w:r>
        <w:rPr>
          <w:rFonts w:hint="default" w:ascii="Times New Roman" w:hAnsi="Times New Roman" w:eastAsia="仿宋_GB2312" w:cs="Times New Roman"/>
          <w:bCs/>
          <w:sz w:val="32"/>
          <w:szCs w:val="32"/>
          <w:lang w:eastAsia="zh-CN"/>
        </w:rPr>
        <w:t>建设</w:t>
      </w:r>
      <w:r>
        <w:rPr>
          <w:rFonts w:hint="default" w:ascii="Times New Roman" w:hAnsi="Times New Roman" w:eastAsia="仿宋_GB2312" w:cs="Times New Roman"/>
          <w:bCs/>
          <w:sz w:val="32"/>
          <w:szCs w:val="32"/>
        </w:rPr>
        <w:t>或运营主体。</w:t>
      </w:r>
    </w:p>
    <w:p>
      <w:pPr>
        <w:pStyle w:val="2"/>
        <w:spacing w:line="560" w:lineRule="exact"/>
        <w:ind w:firstLine="640"/>
        <w:rPr>
          <w:rFonts w:hint="default" w:ascii="Times New Roman" w:hAnsi="Times New Roman" w:eastAsia="仿宋_GB2312" w:cs="Times New Roman"/>
          <w:spacing w:val="-2"/>
          <w:kern w:val="0"/>
          <w:sz w:val="32"/>
          <w:szCs w:val="32"/>
          <w:shd w:val="clear" w:color="auto" w:fill="FFFFFF"/>
          <w:lang w:val="zh-TW"/>
        </w:rPr>
      </w:pP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eastAsia="zh-CN"/>
        </w:rPr>
        <w:t>四</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eastAsia="zh-CN"/>
        </w:rPr>
        <w:t>项目、平台的</w:t>
      </w:r>
      <w:r>
        <w:rPr>
          <w:rFonts w:hint="default" w:ascii="Times New Roman" w:hAnsi="Times New Roman" w:eastAsia="仿宋_GB2312" w:cs="Times New Roman"/>
          <w:sz w:val="32"/>
          <w:szCs w:val="32"/>
        </w:rPr>
        <w:t>负责人须是申报单位的在职人员。</w:t>
      </w:r>
      <w:r>
        <w:rPr>
          <w:rFonts w:hint="default" w:ascii="Times New Roman" w:hAnsi="Times New Roman" w:eastAsia="仿宋_GB2312" w:cs="Times New Roman"/>
          <w:spacing w:val="-2"/>
          <w:kern w:val="0"/>
          <w:sz w:val="32"/>
          <w:szCs w:val="32"/>
          <w:shd w:val="clear" w:color="auto" w:fill="FFFFFF"/>
          <w:lang w:val="zh-TW"/>
        </w:rPr>
        <w:t>主要参与成员中属于申报单位的在职人员所占比例应达到50%。</w:t>
      </w:r>
    </w:p>
    <w:p>
      <w:pPr>
        <w:adjustRightInd w:val="0"/>
        <w:snapToGrid w:val="0"/>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en-US" w:eastAsia="zh-CN"/>
        </w:rPr>
        <w:t>五</w:t>
      </w:r>
      <w:r>
        <w:rPr>
          <w:rFonts w:hint="default" w:ascii="Times New Roman" w:hAnsi="Times New Roman" w:eastAsia="仿宋_GB2312" w:cs="Times New Roman"/>
          <w:sz w:val="32"/>
          <w:szCs w:val="32"/>
        </w:rPr>
        <w:t>）申报</w:t>
      </w:r>
      <w:r>
        <w:rPr>
          <w:rFonts w:hint="default" w:ascii="Times New Roman" w:hAnsi="Times New Roman" w:eastAsia="仿宋_GB2312" w:cs="Times New Roman"/>
          <w:sz w:val="32"/>
          <w:szCs w:val="32"/>
          <w:lang w:eastAsia="zh-CN"/>
        </w:rPr>
        <w:t>对象</w:t>
      </w:r>
      <w:r>
        <w:rPr>
          <w:rFonts w:hint="default" w:ascii="Times New Roman" w:hAnsi="Times New Roman" w:eastAsia="仿宋_GB2312" w:cs="Times New Roman"/>
          <w:sz w:val="32"/>
          <w:szCs w:val="32"/>
        </w:rPr>
        <w:t>应具备以下基本条件之一：</w:t>
      </w:r>
    </w:p>
    <w:p>
      <w:pPr>
        <w:adjustRightInd w:val="0"/>
        <w:snapToGrid w:val="0"/>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1.面向东盟国家提供数字化服务</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与东盟国家有关实施主体有明确的合同或协议。</w:t>
      </w:r>
    </w:p>
    <w:p>
      <w:pPr>
        <w:adjustRightInd w:val="0"/>
        <w:snapToGrid w:val="0"/>
        <w:spacing w:line="560" w:lineRule="exact"/>
        <w:ind w:firstLine="640" w:firstLineChars="200"/>
        <w:rPr>
          <w:rFonts w:hint="default" w:ascii="Times New Roman" w:hAnsi="Times New Roman" w:eastAsia="仿宋_GB2312" w:cs="Times New Roman"/>
          <w:bCs/>
          <w:sz w:val="32"/>
          <w:szCs w:val="32"/>
        </w:rPr>
      </w:pPr>
      <w:r>
        <w:rPr>
          <w:rFonts w:hint="default" w:ascii="Times New Roman" w:hAnsi="Times New Roman" w:eastAsia="仿宋_GB2312" w:cs="Times New Roman"/>
          <w:sz w:val="32"/>
          <w:szCs w:val="32"/>
        </w:rPr>
        <w:t>2.</w:t>
      </w:r>
      <w:r>
        <w:rPr>
          <w:rFonts w:hint="default" w:ascii="Times New Roman" w:hAnsi="Times New Roman" w:eastAsia="仿宋_GB2312" w:cs="Times New Roman"/>
          <w:bCs/>
          <w:sz w:val="32"/>
          <w:szCs w:val="32"/>
        </w:rPr>
        <w:t>符合国家和自治区相关政策，已建成投入运营或在建运营</w:t>
      </w:r>
      <w:r>
        <w:rPr>
          <w:rFonts w:hint="default" w:ascii="Times New Roman" w:hAnsi="Times New Roman" w:eastAsia="仿宋_GB2312" w:cs="Times New Roman"/>
          <w:bCs/>
          <w:sz w:val="32"/>
          <w:szCs w:val="32"/>
          <w:lang w:eastAsia="zh-CN"/>
        </w:rPr>
        <w:t>面向东盟的数字化场景</w:t>
      </w:r>
      <w:r>
        <w:rPr>
          <w:rFonts w:hint="default" w:ascii="Times New Roman" w:hAnsi="Times New Roman" w:eastAsia="仿宋_GB2312" w:cs="Times New Roman"/>
          <w:bCs/>
          <w:sz w:val="32"/>
          <w:szCs w:val="32"/>
        </w:rPr>
        <w:t>，具有良好的社会效益</w:t>
      </w:r>
      <w:r>
        <w:rPr>
          <w:rFonts w:hint="default" w:ascii="Times New Roman" w:hAnsi="Times New Roman" w:eastAsia="仿宋_GB2312" w:cs="Times New Roman"/>
          <w:bCs/>
          <w:sz w:val="32"/>
          <w:szCs w:val="32"/>
          <w:lang w:eastAsia="zh-CN"/>
        </w:rPr>
        <w:t>、</w:t>
      </w:r>
      <w:r>
        <w:rPr>
          <w:rFonts w:hint="default" w:ascii="Times New Roman" w:hAnsi="Times New Roman" w:eastAsia="仿宋_GB2312" w:cs="Times New Roman"/>
          <w:bCs/>
          <w:sz w:val="32"/>
          <w:szCs w:val="32"/>
        </w:rPr>
        <w:t>经济效益。</w:t>
      </w:r>
    </w:p>
    <w:p>
      <w:pPr>
        <w:adjustRightInd w:val="0"/>
        <w:snapToGrid w:val="0"/>
        <w:spacing w:line="560" w:lineRule="exact"/>
        <w:ind w:firstLine="640" w:firstLineChars="200"/>
        <w:rPr>
          <w:rFonts w:hint="default" w:ascii="Times New Roman" w:hAnsi="Times New Roman" w:eastAsia="仿宋_GB2312" w:cs="Times New Roman"/>
          <w:bCs/>
          <w:sz w:val="32"/>
          <w:szCs w:val="32"/>
        </w:rPr>
      </w:pPr>
      <w:r>
        <w:rPr>
          <w:rFonts w:hint="default" w:ascii="Times New Roman" w:hAnsi="Times New Roman" w:eastAsia="仿宋_GB2312" w:cs="Times New Roman"/>
          <w:sz w:val="32"/>
          <w:szCs w:val="32"/>
        </w:rPr>
        <w:t>3.国家、自治区</w:t>
      </w:r>
      <w:r>
        <w:rPr>
          <w:rFonts w:hint="default" w:ascii="Times New Roman" w:hAnsi="Times New Roman" w:eastAsia="仿宋_GB2312" w:cs="Times New Roman"/>
          <w:bCs/>
          <w:sz w:val="32"/>
          <w:szCs w:val="32"/>
        </w:rPr>
        <w:t>规划在建或已运营的面向东盟的数字化重大项目。</w:t>
      </w:r>
    </w:p>
    <w:p>
      <w:pPr>
        <w:adjustRightInd w:val="0"/>
        <w:snapToGrid w:val="0"/>
        <w:spacing w:line="560" w:lineRule="exact"/>
        <w:ind w:firstLine="640" w:firstLineChars="200"/>
        <w:rPr>
          <w:rFonts w:hint="default" w:ascii="Times New Roman" w:hAnsi="Times New Roman" w:eastAsia="仿宋_GB2312" w:cs="Times New Roman"/>
          <w:bCs/>
          <w:snapToGrid w:val="0"/>
          <w:sz w:val="32"/>
          <w:szCs w:val="32"/>
        </w:rPr>
      </w:pPr>
      <w:r>
        <w:rPr>
          <w:rFonts w:hint="default" w:ascii="Times New Roman" w:hAnsi="Times New Roman" w:eastAsia="仿宋_GB2312" w:cs="Times New Roman"/>
          <w:bCs/>
          <w:snapToGrid w:val="0"/>
          <w:sz w:val="32"/>
          <w:szCs w:val="32"/>
        </w:rPr>
        <w:t>（</w:t>
      </w:r>
      <w:r>
        <w:rPr>
          <w:rFonts w:hint="default" w:ascii="Times New Roman" w:hAnsi="Times New Roman" w:eastAsia="仿宋_GB2312" w:cs="Times New Roman"/>
          <w:bCs/>
          <w:snapToGrid w:val="0"/>
          <w:sz w:val="32"/>
          <w:szCs w:val="32"/>
          <w:lang w:val="en-US" w:eastAsia="zh-CN"/>
        </w:rPr>
        <w:t>六</w:t>
      </w:r>
      <w:r>
        <w:rPr>
          <w:rFonts w:hint="default" w:ascii="Times New Roman" w:hAnsi="Times New Roman" w:eastAsia="仿宋_GB2312" w:cs="Times New Roman"/>
          <w:bCs/>
          <w:snapToGrid w:val="0"/>
          <w:sz w:val="32"/>
          <w:szCs w:val="32"/>
        </w:rPr>
        <w:t>）具有以下情况之一的，不得申报：</w:t>
      </w:r>
    </w:p>
    <w:p>
      <w:pPr>
        <w:adjustRightInd w:val="0"/>
        <w:snapToGrid w:val="0"/>
        <w:spacing w:line="560" w:lineRule="exact"/>
        <w:ind w:firstLine="640" w:firstLineChars="200"/>
        <w:rPr>
          <w:rFonts w:hint="default" w:ascii="Times New Roman" w:hAnsi="Times New Roman" w:eastAsia="仿宋_GB2312" w:cs="Times New Roman"/>
          <w:bCs/>
          <w:snapToGrid w:val="0"/>
          <w:sz w:val="32"/>
          <w:szCs w:val="32"/>
        </w:rPr>
      </w:pPr>
      <w:r>
        <w:rPr>
          <w:rFonts w:hint="default" w:ascii="Times New Roman" w:hAnsi="Times New Roman" w:eastAsia="仿宋_GB2312" w:cs="Times New Roman"/>
          <w:bCs/>
          <w:snapToGrid w:val="0"/>
          <w:sz w:val="32"/>
          <w:szCs w:val="32"/>
        </w:rPr>
        <w:t>1.</w:t>
      </w:r>
      <w:r>
        <w:rPr>
          <w:rFonts w:hint="default" w:ascii="Times New Roman" w:hAnsi="Times New Roman" w:eastAsia="仿宋_GB2312" w:cs="Times New Roman"/>
          <w:bCs/>
          <w:snapToGrid w:val="0"/>
          <w:sz w:val="32"/>
          <w:szCs w:val="32"/>
          <w:lang w:eastAsia="zh-CN"/>
        </w:rPr>
        <w:t>近三年内获得中央、</w:t>
      </w:r>
      <w:r>
        <w:rPr>
          <w:rFonts w:hint="default" w:ascii="Times New Roman" w:hAnsi="Times New Roman" w:eastAsia="仿宋_GB2312" w:cs="Times New Roman"/>
          <w:bCs/>
          <w:snapToGrid w:val="0"/>
          <w:sz w:val="32"/>
          <w:szCs w:val="32"/>
        </w:rPr>
        <w:t>自治区同类</w:t>
      </w:r>
      <w:r>
        <w:rPr>
          <w:rFonts w:hint="default" w:ascii="Times New Roman" w:hAnsi="Times New Roman" w:eastAsia="仿宋_GB2312" w:cs="Times New Roman"/>
          <w:bCs/>
          <w:snapToGrid w:val="0"/>
          <w:sz w:val="32"/>
          <w:szCs w:val="32"/>
          <w:lang w:val="en-US" w:eastAsia="zh-CN"/>
        </w:rPr>
        <w:t>财政</w:t>
      </w:r>
      <w:r>
        <w:rPr>
          <w:rFonts w:hint="default" w:ascii="Times New Roman" w:hAnsi="Times New Roman" w:eastAsia="仿宋_GB2312" w:cs="Times New Roman"/>
          <w:bCs/>
          <w:snapToGrid w:val="0"/>
          <w:sz w:val="32"/>
          <w:szCs w:val="32"/>
        </w:rPr>
        <w:t>资金</w:t>
      </w:r>
      <w:r>
        <w:rPr>
          <w:rFonts w:hint="default" w:ascii="Times New Roman" w:hAnsi="Times New Roman" w:eastAsia="仿宋_GB2312" w:cs="Times New Roman"/>
          <w:bCs/>
          <w:snapToGrid w:val="0"/>
          <w:sz w:val="32"/>
          <w:szCs w:val="32"/>
          <w:lang w:eastAsia="zh-CN"/>
        </w:rPr>
        <w:t>支持</w:t>
      </w:r>
      <w:r>
        <w:rPr>
          <w:rFonts w:hint="default" w:ascii="Times New Roman" w:hAnsi="Times New Roman" w:eastAsia="仿宋_GB2312" w:cs="Times New Roman"/>
          <w:bCs/>
          <w:snapToGrid w:val="0"/>
          <w:sz w:val="32"/>
          <w:szCs w:val="32"/>
        </w:rPr>
        <w:t>的；</w:t>
      </w:r>
    </w:p>
    <w:p>
      <w:pPr>
        <w:adjustRightInd w:val="0"/>
        <w:snapToGrid w:val="0"/>
        <w:spacing w:line="560" w:lineRule="exact"/>
        <w:ind w:firstLine="640" w:firstLineChars="200"/>
        <w:rPr>
          <w:rFonts w:hint="default" w:ascii="Times New Roman" w:hAnsi="Times New Roman" w:eastAsia="仿宋_GB2312" w:cs="Times New Roman"/>
          <w:bCs/>
          <w:snapToGrid w:val="0"/>
          <w:sz w:val="32"/>
          <w:szCs w:val="32"/>
        </w:rPr>
      </w:pPr>
      <w:r>
        <w:rPr>
          <w:rFonts w:hint="default" w:ascii="Times New Roman" w:hAnsi="Times New Roman" w:eastAsia="仿宋_GB2312" w:cs="Times New Roman"/>
          <w:bCs/>
          <w:snapToGrid w:val="0"/>
          <w:sz w:val="32"/>
          <w:szCs w:val="32"/>
          <w:lang w:val="en-US" w:eastAsia="zh-CN"/>
        </w:rPr>
        <w:t>2</w:t>
      </w:r>
      <w:r>
        <w:rPr>
          <w:rFonts w:hint="default" w:ascii="Times New Roman" w:hAnsi="Times New Roman" w:eastAsia="仿宋_GB2312" w:cs="Times New Roman"/>
          <w:bCs/>
          <w:snapToGrid w:val="0"/>
          <w:sz w:val="32"/>
          <w:szCs w:val="32"/>
        </w:rPr>
        <w:t>.</w:t>
      </w:r>
      <w:r>
        <w:rPr>
          <w:rFonts w:hint="default" w:ascii="Times New Roman" w:hAnsi="Times New Roman" w:eastAsia="仿宋_GB2312" w:cs="Times New Roman"/>
          <w:bCs/>
          <w:snapToGrid w:val="0"/>
          <w:sz w:val="32"/>
          <w:szCs w:val="32"/>
          <w:lang w:eastAsia="zh-CN"/>
        </w:rPr>
        <w:t>近五年内</w:t>
      </w:r>
      <w:r>
        <w:rPr>
          <w:rFonts w:hint="default" w:ascii="Times New Roman" w:hAnsi="Times New Roman" w:eastAsia="仿宋_GB2312" w:cs="Times New Roman"/>
          <w:bCs/>
          <w:snapToGrid w:val="0"/>
          <w:sz w:val="32"/>
          <w:szCs w:val="32"/>
        </w:rPr>
        <w:t>发生重大</w:t>
      </w:r>
      <w:r>
        <w:rPr>
          <w:rFonts w:hint="default" w:ascii="Times New Roman" w:hAnsi="Times New Roman" w:eastAsia="仿宋_GB2312" w:cs="Times New Roman"/>
          <w:bCs/>
          <w:snapToGrid w:val="0"/>
          <w:sz w:val="32"/>
          <w:szCs w:val="32"/>
          <w:lang w:eastAsia="zh-CN"/>
        </w:rPr>
        <w:t>安全生产</w:t>
      </w:r>
      <w:r>
        <w:rPr>
          <w:rFonts w:hint="default" w:ascii="Times New Roman" w:hAnsi="Times New Roman" w:eastAsia="仿宋_GB2312" w:cs="Times New Roman"/>
          <w:bCs/>
          <w:snapToGrid w:val="0"/>
          <w:sz w:val="32"/>
          <w:szCs w:val="32"/>
        </w:rPr>
        <w:t>事故，造成社会不良影响的；</w:t>
      </w:r>
    </w:p>
    <w:p>
      <w:pPr>
        <w:adjustRightInd w:val="0"/>
        <w:snapToGrid w:val="0"/>
        <w:spacing w:line="560" w:lineRule="exact"/>
        <w:ind w:firstLine="640" w:firstLineChars="200"/>
        <w:rPr>
          <w:rFonts w:hint="default" w:ascii="Times New Roman" w:hAnsi="Times New Roman" w:eastAsia="仿宋_GB2312" w:cs="Times New Roman"/>
          <w:bCs/>
          <w:snapToGrid w:val="0"/>
          <w:sz w:val="32"/>
          <w:szCs w:val="32"/>
        </w:rPr>
      </w:pPr>
      <w:r>
        <w:rPr>
          <w:rFonts w:hint="default" w:ascii="Times New Roman" w:hAnsi="Times New Roman" w:eastAsia="仿宋_GB2312" w:cs="Times New Roman"/>
          <w:bCs/>
          <w:snapToGrid w:val="0"/>
          <w:sz w:val="32"/>
          <w:szCs w:val="32"/>
          <w:lang w:val="en-US" w:eastAsia="zh-CN"/>
        </w:rPr>
        <w:t>3</w:t>
      </w:r>
      <w:r>
        <w:rPr>
          <w:rFonts w:hint="default" w:ascii="Times New Roman" w:hAnsi="Times New Roman" w:eastAsia="仿宋_GB2312" w:cs="Times New Roman"/>
          <w:bCs/>
          <w:snapToGrid w:val="0"/>
          <w:sz w:val="32"/>
          <w:szCs w:val="32"/>
        </w:rPr>
        <w:t>.</w:t>
      </w:r>
      <w:r>
        <w:rPr>
          <w:rFonts w:hint="default" w:ascii="Times New Roman" w:hAnsi="Times New Roman" w:eastAsia="仿宋_GB2312" w:cs="Times New Roman"/>
          <w:bCs/>
          <w:snapToGrid w:val="0"/>
          <w:sz w:val="32"/>
          <w:szCs w:val="32"/>
          <w:lang w:eastAsia="zh-CN"/>
        </w:rPr>
        <w:t>申报单位近</w:t>
      </w:r>
      <w:r>
        <w:rPr>
          <w:rFonts w:hint="default" w:ascii="Times New Roman" w:hAnsi="Times New Roman" w:eastAsia="仿宋_GB2312" w:cs="Times New Roman"/>
          <w:bCs/>
          <w:snapToGrid w:val="0"/>
          <w:sz w:val="32"/>
          <w:szCs w:val="32"/>
          <w:lang w:val="en-US" w:eastAsia="zh-CN"/>
        </w:rPr>
        <w:t>五年来</w:t>
      </w:r>
      <w:r>
        <w:rPr>
          <w:rFonts w:hint="default" w:ascii="Times New Roman" w:hAnsi="Times New Roman" w:eastAsia="仿宋_GB2312" w:cs="Times New Roman"/>
          <w:bCs/>
          <w:snapToGrid w:val="0"/>
          <w:sz w:val="32"/>
          <w:szCs w:val="32"/>
        </w:rPr>
        <w:t>存在严重违法违规行为</w:t>
      </w:r>
      <w:r>
        <w:rPr>
          <w:rFonts w:hint="default" w:ascii="Times New Roman" w:hAnsi="Times New Roman" w:eastAsia="仿宋_GB2312" w:cs="Times New Roman"/>
          <w:bCs/>
          <w:snapToGrid w:val="0"/>
          <w:sz w:val="32"/>
          <w:szCs w:val="32"/>
          <w:lang w:eastAsia="zh-CN"/>
        </w:rPr>
        <w:t>，被列入失信执行人、政府采购失信名单等重大失信情形的</w:t>
      </w:r>
      <w:r>
        <w:rPr>
          <w:rFonts w:hint="default" w:ascii="Times New Roman" w:hAnsi="Times New Roman" w:eastAsia="仿宋_GB2312" w:cs="Times New Roman"/>
          <w:bCs/>
          <w:snapToGrid w:val="0"/>
          <w:sz w:val="32"/>
          <w:szCs w:val="32"/>
        </w:rPr>
        <w:t>。</w:t>
      </w:r>
    </w:p>
    <w:p>
      <w:pPr>
        <w:spacing w:line="560" w:lineRule="exact"/>
        <w:ind w:firstLine="640" w:firstLineChars="200"/>
        <w:jc w:val="left"/>
        <w:outlineLvl w:val="0"/>
        <w:rPr>
          <w:rFonts w:hint="default" w:ascii="Times New Roman" w:hAnsi="Times New Roman" w:eastAsia="黑体" w:cs="Times New Roman"/>
          <w:sz w:val="32"/>
          <w:szCs w:val="32"/>
        </w:rPr>
      </w:pPr>
      <w:r>
        <w:rPr>
          <w:rFonts w:hint="default" w:ascii="Times New Roman" w:hAnsi="Times New Roman" w:eastAsia="黑体" w:cs="Times New Roman"/>
          <w:sz w:val="32"/>
          <w:szCs w:val="32"/>
          <w:lang w:val="en-US" w:eastAsia="zh-CN"/>
        </w:rPr>
        <w:t>二</w:t>
      </w:r>
      <w:r>
        <w:rPr>
          <w:rFonts w:hint="default" w:ascii="Times New Roman" w:hAnsi="Times New Roman" w:eastAsia="黑体" w:cs="Times New Roman"/>
          <w:sz w:val="32"/>
          <w:szCs w:val="32"/>
        </w:rPr>
        <w:t>、申报流程</w:t>
      </w:r>
    </w:p>
    <w:p>
      <w:pPr>
        <w:adjustRightInd w:val="0"/>
        <w:snapToGrid w:val="0"/>
        <w:spacing w:line="560" w:lineRule="exact"/>
        <w:ind w:firstLine="640" w:firstLineChars="200"/>
        <w:rPr>
          <w:rFonts w:hint="default" w:ascii="Times New Roman" w:hAnsi="Times New Roman" w:eastAsia="仿宋_GB2312" w:cs="Times New Roman"/>
          <w:bCs/>
          <w:snapToGrid/>
          <w:sz w:val="32"/>
          <w:szCs w:val="32"/>
        </w:rPr>
      </w:pPr>
      <w:r>
        <w:rPr>
          <w:rFonts w:hint="default" w:ascii="Times New Roman" w:hAnsi="Times New Roman" w:eastAsia="仿宋_GB2312" w:cs="Times New Roman"/>
          <w:b w:val="0"/>
          <w:bCs/>
          <w:snapToGrid/>
          <w:sz w:val="32"/>
          <w:szCs w:val="32"/>
        </w:rPr>
        <w:t>（一）申报填写</w:t>
      </w:r>
      <w:r>
        <w:rPr>
          <w:rFonts w:hint="default" w:ascii="Times New Roman" w:hAnsi="Times New Roman" w:eastAsia="仿宋_GB2312" w:cs="Times New Roman"/>
          <w:bCs/>
          <w:snapToGrid/>
          <w:sz w:val="32"/>
          <w:szCs w:val="32"/>
        </w:rPr>
        <w:t>。各地</w:t>
      </w:r>
      <w:r>
        <w:rPr>
          <w:rFonts w:hint="default" w:ascii="Times New Roman" w:hAnsi="Times New Roman" w:eastAsia="仿宋_GB2312" w:cs="Times New Roman"/>
          <w:bCs/>
          <w:snapToGrid/>
          <w:sz w:val="32"/>
          <w:szCs w:val="32"/>
          <w:lang w:val="en-US" w:eastAsia="zh-CN"/>
        </w:rPr>
        <w:t>各单位</w:t>
      </w:r>
      <w:r>
        <w:rPr>
          <w:rFonts w:hint="default" w:ascii="Times New Roman" w:hAnsi="Times New Roman" w:eastAsia="仿宋_GB2312" w:cs="Times New Roman"/>
          <w:bCs/>
          <w:snapToGrid/>
          <w:sz w:val="32"/>
          <w:szCs w:val="32"/>
        </w:rPr>
        <w:t>做好本地区、本</w:t>
      </w:r>
      <w:r>
        <w:rPr>
          <w:rFonts w:hint="default" w:ascii="Times New Roman" w:hAnsi="Times New Roman" w:eastAsia="仿宋_GB2312" w:cs="Times New Roman"/>
          <w:bCs/>
          <w:snapToGrid/>
          <w:sz w:val="32"/>
          <w:szCs w:val="32"/>
          <w:lang w:val="en-US" w:eastAsia="zh-CN"/>
        </w:rPr>
        <w:t>单位</w:t>
      </w:r>
      <w:r>
        <w:rPr>
          <w:rFonts w:hint="default" w:ascii="Times New Roman" w:hAnsi="Times New Roman" w:eastAsia="仿宋_GB2312" w:cs="Times New Roman"/>
          <w:bCs/>
          <w:snapToGrid/>
          <w:sz w:val="32"/>
          <w:szCs w:val="32"/>
        </w:rPr>
        <w:t>的组织申报工作。自治区级企事业单位</w:t>
      </w:r>
      <w:r>
        <w:rPr>
          <w:rFonts w:hint="default" w:ascii="Times New Roman" w:hAnsi="Times New Roman" w:eastAsia="仿宋_GB2312" w:cs="Times New Roman"/>
          <w:bCs/>
          <w:snapToGrid w:val="0"/>
          <w:sz w:val="32"/>
          <w:szCs w:val="32"/>
          <w:lang w:eastAsia="zh-CN"/>
        </w:rPr>
        <w:t>、</w:t>
      </w:r>
      <w:r>
        <w:rPr>
          <w:rFonts w:hint="default" w:ascii="Times New Roman" w:hAnsi="Times New Roman" w:eastAsia="仿宋_GB2312" w:cs="Times New Roman"/>
          <w:bCs/>
          <w:sz w:val="32"/>
          <w:szCs w:val="32"/>
          <w:shd w:val="clear" w:color="auto" w:fill="auto"/>
        </w:rPr>
        <w:t>国家在桂企业可直接向</w:t>
      </w:r>
      <w:r>
        <w:rPr>
          <w:rFonts w:hint="default" w:ascii="Times New Roman" w:hAnsi="Times New Roman" w:eastAsia="仿宋_GB2312" w:cs="Times New Roman"/>
          <w:bCs/>
          <w:snapToGrid/>
          <w:sz w:val="32"/>
          <w:szCs w:val="32"/>
        </w:rPr>
        <w:t>自治区大数据发展局申报</w:t>
      </w:r>
      <w:r>
        <w:rPr>
          <w:rFonts w:hint="default" w:ascii="Times New Roman" w:hAnsi="Times New Roman" w:eastAsia="仿宋_GB2312" w:cs="Times New Roman"/>
          <w:bCs/>
          <w:sz w:val="32"/>
          <w:szCs w:val="32"/>
          <w:shd w:val="clear" w:color="auto" w:fill="auto"/>
        </w:rPr>
        <w:t>；</w:t>
      </w:r>
      <w:r>
        <w:rPr>
          <w:rFonts w:hint="default" w:ascii="Times New Roman" w:hAnsi="Times New Roman" w:eastAsia="仿宋_GB2312" w:cs="Times New Roman"/>
          <w:bCs/>
          <w:snapToGrid/>
          <w:sz w:val="32"/>
          <w:szCs w:val="32"/>
          <w:lang w:val="en-US" w:eastAsia="zh-CN"/>
        </w:rPr>
        <w:t>其他</w:t>
      </w:r>
      <w:r>
        <w:rPr>
          <w:rFonts w:hint="default" w:ascii="Times New Roman" w:hAnsi="Times New Roman" w:eastAsia="仿宋_GB2312" w:cs="Times New Roman"/>
          <w:bCs/>
          <w:snapToGrid/>
          <w:sz w:val="32"/>
          <w:szCs w:val="32"/>
        </w:rPr>
        <w:t>单位向</w:t>
      </w:r>
      <w:r>
        <w:rPr>
          <w:rFonts w:hint="default" w:ascii="Times New Roman" w:hAnsi="Times New Roman" w:eastAsia="仿宋_GB2312" w:cs="Times New Roman"/>
          <w:bCs/>
          <w:snapToGrid/>
          <w:sz w:val="32"/>
          <w:szCs w:val="32"/>
          <w:lang w:val="en-US" w:eastAsia="zh-CN"/>
        </w:rPr>
        <w:t>驻地</w:t>
      </w:r>
      <w:r>
        <w:rPr>
          <w:rFonts w:hint="default" w:ascii="Times New Roman" w:hAnsi="Times New Roman" w:eastAsia="仿宋_GB2312" w:cs="Times New Roman"/>
          <w:bCs/>
          <w:snapToGrid/>
          <w:sz w:val="32"/>
          <w:szCs w:val="32"/>
        </w:rPr>
        <w:t>大数据发展主管部门申报，由</w:t>
      </w:r>
      <w:r>
        <w:rPr>
          <w:rFonts w:hint="default" w:ascii="Times New Roman" w:hAnsi="Times New Roman" w:eastAsia="仿宋_GB2312" w:cs="Times New Roman"/>
          <w:bCs/>
          <w:snapToGrid/>
          <w:sz w:val="32"/>
          <w:szCs w:val="32"/>
          <w:lang w:val="en-US" w:eastAsia="zh-CN"/>
        </w:rPr>
        <w:t>各设区市</w:t>
      </w:r>
      <w:r>
        <w:rPr>
          <w:rFonts w:hint="default" w:ascii="Times New Roman" w:hAnsi="Times New Roman" w:eastAsia="仿宋_GB2312" w:cs="Times New Roman"/>
          <w:bCs/>
          <w:snapToGrid/>
          <w:sz w:val="32"/>
          <w:szCs w:val="32"/>
        </w:rPr>
        <w:t>大数据发展主管部门向自治区大数据发展局推荐。</w:t>
      </w:r>
    </w:p>
    <w:p>
      <w:pPr>
        <w:adjustRightInd w:val="0"/>
        <w:snapToGrid w:val="0"/>
        <w:spacing w:line="560" w:lineRule="exact"/>
        <w:ind w:firstLine="640" w:firstLineChars="200"/>
        <w:rPr>
          <w:rFonts w:hint="default" w:ascii="Times New Roman" w:hAnsi="Times New Roman" w:eastAsia="仿宋_GB2312" w:cs="Times New Roman"/>
          <w:bCs/>
          <w:snapToGrid/>
          <w:sz w:val="32"/>
          <w:szCs w:val="32"/>
        </w:rPr>
      </w:pPr>
      <w:r>
        <w:rPr>
          <w:rFonts w:hint="default" w:ascii="Times New Roman" w:hAnsi="Times New Roman" w:eastAsia="仿宋_GB2312" w:cs="Times New Roman"/>
          <w:b w:val="0"/>
          <w:bCs/>
          <w:snapToGrid/>
          <w:sz w:val="32"/>
          <w:szCs w:val="32"/>
        </w:rPr>
        <w:t>（二）单位推荐</w:t>
      </w:r>
      <w:r>
        <w:rPr>
          <w:rFonts w:hint="default" w:ascii="Times New Roman" w:hAnsi="Times New Roman" w:eastAsia="仿宋_GB2312" w:cs="Times New Roman"/>
          <w:bCs/>
          <w:snapToGrid/>
          <w:sz w:val="32"/>
          <w:szCs w:val="32"/>
        </w:rPr>
        <w:t>。各推荐单位对申报材料的完整性、真实性严格审核，并填写推荐意见、加盖公章。</w:t>
      </w:r>
    </w:p>
    <w:p>
      <w:pPr>
        <w:adjustRightInd w:val="0"/>
        <w:snapToGrid w:val="0"/>
        <w:spacing w:line="560" w:lineRule="exact"/>
        <w:ind w:firstLine="640" w:firstLineChars="200"/>
        <w:rPr>
          <w:rFonts w:hint="default" w:ascii="Times New Roman" w:hAnsi="Times New Roman" w:eastAsia="仿宋_GB2312" w:cs="Times New Roman"/>
          <w:bCs/>
          <w:snapToGrid/>
          <w:sz w:val="32"/>
          <w:szCs w:val="32"/>
        </w:rPr>
      </w:pPr>
      <w:r>
        <w:rPr>
          <w:rFonts w:hint="default" w:ascii="Times New Roman" w:hAnsi="Times New Roman" w:eastAsia="仿宋_GB2312" w:cs="Times New Roman"/>
          <w:b w:val="0"/>
          <w:bCs/>
          <w:snapToGrid/>
          <w:sz w:val="32"/>
          <w:szCs w:val="32"/>
        </w:rPr>
        <w:t>（三）资质审核</w:t>
      </w:r>
      <w:r>
        <w:rPr>
          <w:rFonts w:hint="default" w:ascii="Times New Roman" w:hAnsi="Times New Roman" w:eastAsia="仿宋_GB2312" w:cs="Times New Roman"/>
          <w:bCs/>
          <w:snapToGrid/>
          <w:sz w:val="32"/>
          <w:szCs w:val="32"/>
        </w:rPr>
        <w:t>。自治区大数据发展局对申报的材料格式、单位性质、申报资质、申请类别等内容进行符合性审查。未通过审查的，申报单位应在</w:t>
      </w:r>
      <w:r>
        <w:rPr>
          <w:rFonts w:hint="default" w:ascii="Times New Roman" w:hAnsi="Times New Roman" w:eastAsia="仿宋_GB2312" w:cs="Times New Roman"/>
          <w:bCs/>
          <w:snapToGrid/>
          <w:sz w:val="32"/>
          <w:szCs w:val="32"/>
          <w:lang w:val="en-US" w:eastAsia="zh-CN"/>
        </w:rPr>
        <w:t>5</w:t>
      </w:r>
      <w:r>
        <w:rPr>
          <w:rFonts w:hint="default" w:ascii="Times New Roman" w:hAnsi="Times New Roman" w:eastAsia="仿宋_GB2312" w:cs="Times New Roman"/>
          <w:bCs/>
          <w:snapToGrid/>
          <w:sz w:val="32"/>
          <w:szCs w:val="32"/>
        </w:rPr>
        <w:t>个工作日内重新报送材料。逾期未报送的，取消申报资格。</w:t>
      </w:r>
    </w:p>
    <w:p>
      <w:pPr>
        <w:adjustRightInd w:val="0"/>
        <w:snapToGrid w:val="0"/>
        <w:spacing w:line="560" w:lineRule="exact"/>
        <w:ind w:firstLine="640" w:firstLineChars="200"/>
        <w:rPr>
          <w:rFonts w:hint="default" w:ascii="Times New Roman" w:hAnsi="Times New Roman" w:eastAsia="仿宋_GB2312" w:cs="Times New Roman"/>
          <w:bCs/>
          <w:snapToGrid/>
          <w:sz w:val="32"/>
          <w:szCs w:val="32"/>
        </w:rPr>
      </w:pPr>
      <w:r>
        <w:rPr>
          <w:rFonts w:hint="default" w:ascii="Times New Roman" w:hAnsi="Times New Roman" w:eastAsia="仿宋_GB2312" w:cs="Times New Roman"/>
          <w:b w:val="0"/>
          <w:bCs/>
          <w:snapToGrid/>
          <w:sz w:val="32"/>
          <w:szCs w:val="32"/>
        </w:rPr>
        <w:t>（</w:t>
      </w:r>
      <w:r>
        <w:rPr>
          <w:rFonts w:hint="default" w:ascii="Times New Roman" w:hAnsi="Times New Roman" w:eastAsia="仿宋_GB2312" w:cs="Times New Roman"/>
          <w:b w:val="0"/>
          <w:bCs/>
          <w:snapToGrid/>
          <w:sz w:val="32"/>
          <w:szCs w:val="32"/>
          <w:lang w:eastAsia="zh-CN"/>
        </w:rPr>
        <w:t>四</w:t>
      </w:r>
      <w:r>
        <w:rPr>
          <w:rFonts w:hint="default" w:ascii="Times New Roman" w:hAnsi="Times New Roman" w:eastAsia="仿宋_GB2312" w:cs="Times New Roman"/>
          <w:b w:val="0"/>
          <w:bCs/>
          <w:snapToGrid/>
          <w:sz w:val="32"/>
          <w:szCs w:val="32"/>
        </w:rPr>
        <w:t>）</w:t>
      </w:r>
      <w:r>
        <w:rPr>
          <w:rFonts w:hint="default" w:ascii="Times New Roman" w:hAnsi="Times New Roman" w:eastAsia="仿宋_GB2312" w:cs="Times New Roman"/>
          <w:b w:val="0"/>
          <w:bCs/>
          <w:snapToGrid/>
          <w:sz w:val="32"/>
          <w:szCs w:val="32"/>
          <w:lang w:eastAsia="zh-CN"/>
        </w:rPr>
        <w:t>第三方</w:t>
      </w:r>
      <w:r>
        <w:rPr>
          <w:rFonts w:hint="default" w:ascii="Times New Roman" w:hAnsi="Times New Roman" w:eastAsia="仿宋_GB2312" w:cs="Times New Roman"/>
          <w:b w:val="0"/>
          <w:bCs/>
          <w:snapToGrid/>
          <w:sz w:val="32"/>
          <w:szCs w:val="32"/>
        </w:rPr>
        <w:t>审核</w:t>
      </w:r>
      <w:r>
        <w:rPr>
          <w:rFonts w:hint="default" w:ascii="Times New Roman" w:hAnsi="Times New Roman" w:eastAsia="仿宋_GB2312" w:cs="Times New Roman"/>
          <w:bCs/>
          <w:snapToGrid/>
          <w:sz w:val="32"/>
          <w:szCs w:val="32"/>
        </w:rPr>
        <w:t>。</w:t>
      </w:r>
      <w:r>
        <w:rPr>
          <w:rFonts w:hint="default" w:ascii="Times New Roman" w:hAnsi="Times New Roman" w:eastAsia="仿宋_GB2312" w:cs="Times New Roman"/>
          <w:bCs/>
          <w:snapToGrid w:val="0"/>
          <w:sz w:val="32"/>
          <w:szCs w:val="32"/>
          <w:lang w:eastAsia="zh-CN"/>
        </w:rPr>
        <w:t>第三方会计师事务所</w:t>
      </w:r>
      <w:r>
        <w:rPr>
          <w:rFonts w:hint="default" w:ascii="Times New Roman" w:hAnsi="Times New Roman" w:eastAsia="仿宋_GB2312" w:cs="Times New Roman"/>
          <w:bCs/>
          <w:snapToGrid/>
          <w:sz w:val="32"/>
          <w:szCs w:val="32"/>
        </w:rPr>
        <w:t>对申报材料进行</w:t>
      </w:r>
      <w:r>
        <w:rPr>
          <w:rFonts w:hint="default" w:ascii="Times New Roman" w:hAnsi="Times New Roman" w:eastAsia="仿宋_GB2312" w:cs="Times New Roman"/>
          <w:bCs/>
          <w:snapToGrid/>
          <w:sz w:val="32"/>
          <w:szCs w:val="32"/>
          <w:lang w:val="en-US" w:eastAsia="zh-CN"/>
        </w:rPr>
        <w:t>合规</w:t>
      </w:r>
      <w:r>
        <w:rPr>
          <w:rFonts w:hint="default" w:ascii="Times New Roman" w:hAnsi="Times New Roman" w:eastAsia="仿宋_GB2312" w:cs="Times New Roman"/>
          <w:bCs/>
          <w:snapToGrid w:val="0"/>
          <w:sz w:val="32"/>
          <w:szCs w:val="32"/>
          <w:lang w:eastAsia="zh-CN"/>
        </w:rPr>
        <w:t>性</w:t>
      </w:r>
      <w:r>
        <w:rPr>
          <w:rFonts w:hint="default" w:ascii="Times New Roman" w:hAnsi="Times New Roman" w:eastAsia="仿宋_GB2312" w:cs="Times New Roman"/>
          <w:bCs/>
          <w:snapToGrid/>
          <w:sz w:val="32"/>
          <w:szCs w:val="32"/>
        </w:rPr>
        <w:t>审查。</w:t>
      </w:r>
      <w:r>
        <w:rPr>
          <w:rFonts w:hint="default" w:ascii="Times New Roman" w:hAnsi="Times New Roman" w:eastAsia="仿宋_GB2312" w:cs="Times New Roman"/>
          <w:bCs/>
          <w:snapToGrid w:val="0"/>
          <w:sz w:val="32"/>
          <w:szCs w:val="32"/>
          <w:lang w:eastAsia="zh-CN"/>
        </w:rPr>
        <w:t>需补充审查材料的</w:t>
      </w:r>
      <w:r>
        <w:rPr>
          <w:rFonts w:hint="default" w:ascii="Times New Roman" w:hAnsi="Times New Roman" w:eastAsia="仿宋_GB2312" w:cs="Times New Roman"/>
          <w:bCs/>
          <w:snapToGrid/>
          <w:sz w:val="32"/>
          <w:szCs w:val="32"/>
        </w:rPr>
        <w:t>，申报单位应在</w:t>
      </w:r>
      <w:r>
        <w:rPr>
          <w:rFonts w:hint="default" w:ascii="Times New Roman" w:hAnsi="Times New Roman" w:eastAsia="仿宋_GB2312" w:cs="Times New Roman"/>
          <w:bCs/>
          <w:snapToGrid/>
          <w:sz w:val="32"/>
          <w:szCs w:val="32"/>
          <w:lang w:val="en-US" w:eastAsia="zh-CN"/>
        </w:rPr>
        <w:t>3</w:t>
      </w:r>
      <w:r>
        <w:rPr>
          <w:rFonts w:hint="default" w:ascii="Times New Roman" w:hAnsi="Times New Roman" w:eastAsia="仿宋_GB2312" w:cs="Times New Roman"/>
          <w:bCs/>
          <w:snapToGrid/>
          <w:sz w:val="32"/>
          <w:szCs w:val="32"/>
        </w:rPr>
        <w:t>个工作日内重新报送材料。逾期未报送</w:t>
      </w:r>
      <w:r>
        <w:rPr>
          <w:rFonts w:hint="default" w:ascii="Times New Roman" w:hAnsi="Times New Roman" w:eastAsia="仿宋_GB2312" w:cs="Times New Roman"/>
          <w:bCs/>
          <w:snapToGrid w:val="0"/>
          <w:sz w:val="32"/>
          <w:szCs w:val="32"/>
          <w:lang w:eastAsia="zh-CN"/>
        </w:rPr>
        <w:t>或审查不合格</w:t>
      </w:r>
      <w:r>
        <w:rPr>
          <w:rFonts w:hint="default" w:ascii="Times New Roman" w:hAnsi="Times New Roman" w:eastAsia="仿宋_GB2312" w:cs="Times New Roman"/>
          <w:bCs/>
          <w:snapToGrid/>
          <w:sz w:val="32"/>
          <w:szCs w:val="32"/>
        </w:rPr>
        <w:t>的，取消申报资格。</w:t>
      </w:r>
    </w:p>
    <w:p>
      <w:pPr>
        <w:adjustRightInd w:val="0"/>
        <w:snapToGrid w:val="0"/>
        <w:spacing w:line="560" w:lineRule="exact"/>
        <w:ind w:firstLine="640" w:firstLineChars="200"/>
        <w:rPr>
          <w:rFonts w:hint="default" w:ascii="Times New Roman" w:hAnsi="Times New Roman" w:eastAsia="仿宋_GB2312" w:cs="Times New Roman"/>
          <w:bCs/>
          <w:snapToGrid/>
          <w:sz w:val="32"/>
          <w:szCs w:val="32"/>
        </w:rPr>
      </w:pPr>
      <w:r>
        <w:rPr>
          <w:rFonts w:hint="default" w:ascii="Times New Roman" w:hAnsi="Times New Roman" w:eastAsia="仿宋_GB2312" w:cs="Times New Roman"/>
          <w:b w:val="0"/>
          <w:bCs/>
          <w:snapToGrid/>
          <w:sz w:val="32"/>
          <w:szCs w:val="32"/>
        </w:rPr>
        <w:t>（</w:t>
      </w:r>
      <w:r>
        <w:rPr>
          <w:rFonts w:hint="default" w:ascii="Times New Roman" w:hAnsi="Times New Roman" w:eastAsia="仿宋_GB2312" w:cs="Times New Roman"/>
          <w:b w:val="0"/>
          <w:bCs/>
          <w:snapToGrid/>
          <w:sz w:val="32"/>
          <w:szCs w:val="32"/>
          <w:lang w:eastAsia="zh-CN"/>
        </w:rPr>
        <w:t>五</w:t>
      </w:r>
      <w:r>
        <w:rPr>
          <w:rFonts w:hint="default" w:ascii="Times New Roman" w:hAnsi="Times New Roman" w:eastAsia="仿宋_GB2312" w:cs="Times New Roman"/>
          <w:b w:val="0"/>
          <w:bCs/>
          <w:snapToGrid/>
          <w:sz w:val="32"/>
          <w:szCs w:val="32"/>
        </w:rPr>
        <w:t>）专家评审</w:t>
      </w:r>
      <w:r>
        <w:rPr>
          <w:rFonts w:hint="default" w:ascii="Times New Roman" w:hAnsi="Times New Roman" w:eastAsia="仿宋_GB2312" w:cs="Times New Roman"/>
          <w:bCs/>
          <w:snapToGrid/>
          <w:sz w:val="32"/>
          <w:szCs w:val="32"/>
        </w:rPr>
        <w:t>。自治区大数据发展局组织专家对申报的材料进行评审，审核项目的建设规模、社会效益、经济效益及技术、模式的先进性、创新性。</w:t>
      </w:r>
    </w:p>
    <w:p>
      <w:pPr>
        <w:adjustRightInd w:val="0"/>
        <w:snapToGrid w:val="0"/>
        <w:spacing w:line="560" w:lineRule="exact"/>
        <w:ind w:firstLine="640" w:firstLineChars="200"/>
        <w:rPr>
          <w:rFonts w:hint="default" w:ascii="Times New Roman" w:hAnsi="Times New Roman" w:eastAsia="仿宋_GB2312" w:cs="Times New Roman"/>
          <w:bCs/>
          <w:sz w:val="32"/>
          <w:szCs w:val="32"/>
        </w:rPr>
      </w:pPr>
      <w:r>
        <w:rPr>
          <w:rFonts w:hint="default" w:ascii="Times New Roman" w:hAnsi="Times New Roman" w:eastAsia="仿宋_GB2312" w:cs="Times New Roman"/>
          <w:b w:val="0"/>
          <w:bCs/>
          <w:snapToGrid/>
          <w:sz w:val="32"/>
          <w:szCs w:val="32"/>
        </w:rPr>
        <w:t>（</w:t>
      </w:r>
      <w:r>
        <w:rPr>
          <w:rFonts w:hint="default" w:ascii="Times New Roman" w:hAnsi="Times New Roman" w:eastAsia="仿宋_GB2312" w:cs="Times New Roman"/>
          <w:b w:val="0"/>
          <w:bCs/>
          <w:snapToGrid/>
          <w:sz w:val="32"/>
          <w:szCs w:val="32"/>
          <w:lang w:eastAsia="zh-CN"/>
        </w:rPr>
        <w:t>六</w:t>
      </w:r>
      <w:r>
        <w:rPr>
          <w:rFonts w:hint="default" w:ascii="Times New Roman" w:hAnsi="Times New Roman" w:eastAsia="仿宋_GB2312" w:cs="Times New Roman"/>
          <w:b w:val="0"/>
          <w:bCs/>
          <w:snapToGrid/>
          <w:sz w:val="32"/>
          <w:szCs w:val="32"/>
        </w:rPr>
        <w:t>）</w:t>
      </w:r>
      <w:r>
        <w:rPr>
          <w:rFonts w:hint="default" w:ascii="Times New Roman" w:hAnsi="Times New Roman" w:eastAsia="仿宋_GB2312" w:cs="Times New Roman"/>
          <w:b w:val="0"/>
          <w:bCs/>
          <w:snapToGrid/>
          <w:sz w:val="32"/>
          <w:szCs w:val="32"/>
          <w:lang w:val="en-US" w:eastAsia="zh-CN"/>
        </w:rPr>
        <w:t>审定</w:t>
      </w:r>
      <w:r>
        <w:rPr>
          <w:rFonts w:hint="default" w:ascii="Times New Roman" w:hAnsi="Times New Roman" w:eastAsia="仿宋_GB2312" w:cs="Times New Roman"/>
          <w:b w:val="0"/>
          <w:bCs/>
          <w:snapToGrid/>
          <w:sz w:val="32"/>
          <w:szCs w:val="32"/>
        </w:rPr>
        <w:t>公示</w:t>
      </w:r>
      <w:r>
        <w:rPr>
          <w:rFonts w:hint="default" w:ascii="Times New Roman" w:hAnsi="Times New Roman" w:eastAsia="仿宋_GB2312" w:cs="Times New Roman"/>
          <w:bCs/>
          <w:snapToGrid/>
          <w:sz w:val="32"/>
          <w:szCs w:val="32"/>
        </w:rPr>
        <w:t>。</w:t>
      </w:r>
      <w:r>
        <w:rPr>
          <w:rFonts w:hint="default" w:ascii="Times New Roman" w:hAnsi="Times New Roman" w:eastAsia="仿宋_GB2312" w:cs="Times New Roman"/>
          <w:bCs/>
          <w:snapToGrid/>
          <w:sz w:val="32"/>
          <w:szCs w:val="32"/>
          <w:lang w:val="en-US" w:eastAsia="zh-CN"/>
        </w:rPr>
        <w:t>按程序审定后，</w:t>
      </w:r>
      <w:r>
        <w:rPr>
          <w:rFonts w:hint="default" w:ascii="Times New Roman" w:hAnsi="Times New Roman" w:eastAsia="仿宋_GB2312" w:cs="Times New Roman"/>
          <w:bCs/>
          <w:snapToGrid/>
          <w:sz w:val="32"/>
          <w:szCs w:val="32"/>
        </w:rPr>
        <w:t>自治区大数据发展局通过网站、公众号等媒体公示候选</w:t>
      </w:r>
      <w:r>
        <w:rPr>
          <w:rFonts w:hint="default" w:ascii="Times New Roman" w:hAnsi="Times New Roman" w:eastAsia="仿宋_GB2312" w:cs="Times New Roman"/>
          <w:bCs/>
          <w:sz w:val="32"/>
          <w:szCs w:val="32"/>
        </w:rPr>
        <w:t>补助</w:t>
      </w:r>
      <w:r>
        <w:rPr>
          <w:rFonts w:hint="default" w:ascii="Times New Roman" w:hAnsi="Times New Roman" w:eastAsia="仿宋_GB2312" w:cs="Times New Roman"/>
          <w:bCs/>
          <w:snapToGrid/>
          <w:sz w:val="32"/>
          <w:szCs w:val="32"/>
        </w:rPr>
        <w:t>的名单，公示期</w:t>
      </w:r>
      <w:r>
        <w:rPr>
          <w:rFonts w:hint="default" w:ascii="Times New Roman" w:hAnsi="Times New Roman" w:eastAsia="仿宋_GB2312" w:cs="Times New Roman"/>
          <w:bCs/>
          <w:sz w:val="32"/>
          <w:szCs w:val="32"/>
          <w:lang w:val="en-US" w:eastAsia="zh-CN"/>
        </w:rPr>
        <w:t>5</w:t>
      </w:r>
      <w:r>
        <w:rPr>
          <w:rFonts w:hint="default" w:ascii="Times New Roman" w:hAnsi="Times New Roman" w:eastAsia="仿宋_GB2312" w:cs="Times New Roman"/>
          <w:bCs/>
          <w:snapToGrid/>
          <w:sz w:val="32"/>
          <w:szCs w:val="32"/>
        </w:rPr>
        <w:t>个工作日。</w:t>
      </w:r>
    </w:p>
    <w:p>
      <w:pPr>
        <w:adjustRightInd w:val="0"/>
        <w:snapToGrid w:val="0"/>
        <w:spacing w:line="560" w:lineRule="exact"/>
        <w:ind w:firstLineChars="200"/>
        <w:outlineLvl w:val="0"/>
        <w:rPr>
          <w:rFonts w:hint="default" w:ascii="Times New Roman" w:hAnsi="Times New Roman" w:eastAsia="方正黑体_GBK" w:cs="Times New Roman"/>
          <w:sz w:val="32"/>
          <w:szCs w:val="32"/>
          <w:lang w:val="en-US" w:eastAsia="zh-CN"/>
        </w:rPr>
      </w:pPr>
      <w:r>
        <w:rPr>
          <w:rFonts w:hint="default" w:ascii="Times New Roman" w:hAnsi="Times New Roman" w:eastAsia="方正黑体_GBK" w:cs="Times New Roman"/>
          <w:sz w:val="32"/>
          <w:szCs w:val="32"/>
          <w:lang w:val="en-US" w:eastAsia="zh-CN"/>
        </w:rPr>
        <w:t>三</w:t>
      </w:r>
      <w:r>
        <w:rPr>
          <w:rFonts w:hint="default" w:ascii="Times New Roman" w:hAnsi="Times New Roman" w:eastAsia="方正黑体_GBK" w:cs="Times New Roman"/>
          <w:sz w:val="32"/>
          <w:szCs w:val="32"/>
        </w:rPr>
        <w:t>、支持方向</w:t>
      </w:r>
      <w:r>
        <w:rPr>
          <w:rFonts w:hint="default" w:ascii="Times New Roman" w:hAnsi="Times New Roman" w:eastAsia="方正黑体_GBK" w:cs="Times New Roman"/>
          <w:sz w:val="32"/>
          <w:szCs w:val="32"/>
          <w:lang w:eastAsia="zh-CN"/>
        </w:rPr>
        <w:t>及标准</w:t>
      </w:r>
    </w:p>
    <w:p>
      <w:pPr>
        <w:widowControl/>
        <w:shd w:val="clear" w:color="auto" w:fill="FFFFFF"/>
        <w:adjustRightInd w:val="0"/>
        <w:snapToGrid w:val="0"/>
        <w:spacing w:line="560" w:lineRule="exact"/>
        <w:ind w:firstLine="632" w:firstLineChars="200"/>
        <w:rPr>
          <w:rFonts w:hint="default" w:ascii="Times New Roman" w:hAnsi="Times New Roman" w:eastAsia="楷体" w:cs="Times New Roman"/>
          <w:spacing w:val="-2"/>
          <w:kern w:val="0"/>
          <w:sz w:val="32"/>
          <w:szCs w:val="32"/>
          <w:shd w:val="clear" w:color="auto" w:fill="FFFFFF"/>
        </w:rPr>
      </w:pPr>
      <w:r>
        <w:rPr>
          <w:rFonts w:hint="default" w:ascii="Times New Roman" w:hAnsi="Times New Roman" w:eastAsia="楷体" w:cs="Times New Roman"/>
          <w:spacing w:val="-2"/>
          <w:kern w:val="0"/>
          <w:sz w:val="32"/>
          <w:szCs w:val="32"/>
          <w:shd w:val="clear" w:color="auto" w:fill="FFFFFF"/>
        </w:rPr>
        <w:t>（一）支持基于大数据、云计算、</w:t>
      </w:r>
      <w:r>
        <w:rPr>
          <w:rFonts w:hint="default" w:ascii="Times New Roman" w:hAnsi="Times New Roman" w:eastAsia="楷体" w:cs="Times New Roman"/>
          <w:sz w:val="32"/>
          <w:szCs w:val="32"/>
        </w:rPr>
        <w:t>数据</w:t>
      </w:r>
      <w:r>
        <w:rPr>
          <w:rFonts w:hint="default" w:ascii="Times New Roman" w:hAnsi="Times New Roman" w:eastAsia="楷体" w:cs="Times New Roman"/>
          <w:sz w:val="32"/>
          <w:szCs w:val="32"/>
          <w:lang w:eastAsia="zh-CN"/>
        </w:rPr>
        <w:t>共享开放</w:t>
      </w:r>
      <w:r>
        <w:rPr>
          <w:rFonts w:hint="default" w:ascii="Times New Roman" w:hAnsi="Times New Roman" w:eastAsia="楷体" w:cs="Times New Roman"/>
          <w:spacing w:val="-2"/>
          <w:kern w:val="0"/>
          <w:sz w:val="32"/>
          <w:szCs w:val="32"/>
          <w:shd w:val="clear" w:color="auto" w:fill="FFFFFF"/>
        </w:rPr>
        <w:t>、人工智能、信创安全、</w:t>
      </w:r>
      <w:r>
        <w:rPr>
          <w:rFonts w:hint="default" w:ascii="Times New Roman" w:hAnsi="Times New Roman" w:eastAsia="楷体" w:cs="Times New Roman"/>
          <w:spacing w:val="-2"/>
          <w:kern w:val="0"/>
          <w:sz w:val="32"/>
          <w:szCs w:val="32"/>
          <w:shd w:val="clear" w:color="auto" w:fill="FFFFFF"/>
          <w:lang w:eastAsia="zh-CN"/>
        </w:rPr>
        <w:t>区块链</w:t>
      </w:r>
      <w:r>
        <w:rPr>
          <w:rFonts w:hint="default" w:ascii="Times New Roman" w:hAnsi="Times New Roman" w:eastAsia="楷体" w:cs="Times New Roman"/>
          <w:spacing w:val="-2"/>
          <w:kern w:val="0"/>
          <w:sz w:val="32"/>
          <w:szCs w:val="32"/>
          <w:shd w:val="clear" w:color="auto" w:fill="FFFFFF"/>
        </w:rPr>
        <w:t>等新一代信息技术的面向东盟数字化建设应用项目</w:t>
      </w:r>
      <w:r>
        <w:rPr>
          <w:rFonts w:hint="default" w:ascii="Times New Roman" w:hAnsi="Times New Roman" w:eastAsia="楷体" w:cs="Times New Roman"/>
          <w:spacing w:val="-2"/>
          <w:kern w:val="0"/>
          <w:sz w:val="32"/>
          <w:szCs w:val="32"/>
          <w:shd w:val="clear" w:color="auto" w:fill="FFFFFF"/>
          <w:lang w:eastAsia="zh-CN"/>
        </w:rPr>
        <w:t>，按不超过1</w:t>
      </w:r>
      <w:r>
        <w:rPr>
          <w:rFonts w:hint="default" w:ascii="Times New Roman" w:hAnsi="Times New Roman" w:eastAsia="楷体" w:cs="Times New Roman"/>
          <w:spacing w:val="-2"/>
          <w:kern w:val="0"/>
          <w:sz w:val="32"/>
          <w:szCs w:val="32"/>
          <w:shd w:val="clear" w:color="auto" w:fill="FFFFFF"/>
          <w:lang w:val="en-US" w:eastAsia="zh-CN"/>
        </w:rPr>
        <w:t>0</w:t>
      </w:r>
      <w:r>
        <w:rPr>
          <w:rFonts w:hint="default" w:ascii="Times New Roman" w:hAnsi="Times New Roman" w:eastAsia="楷体" w:cs="Times New Roman"/>
          <w:spacing w:val="-2"/>
          <w:kern w:val="0"/>
          <w:sz w:val="32"/>
          <w:szCs w:val="32"/>
          <w:shd w:val="clear" w:color="auto" w:fill="FFFFFF"/>
          <w:lang w:eastAsia="zh-CN"/>
        </w:rPr>
        <w:t>%比例的实际投资金额给予补助</w:t>
      </w:r>
      <w:r>
        <w:rPr>
          <w:rFonts w:hint="default" w:ascii="Times New Roman" w:hAnsi="Times New Roman" w:eastAsia="楷体" w:cs="Times New Roman"/>
          <w:spacing w:val="-2"/>
          <w:kern w:val="0"/>
          <w:sz w:val="32"/>
          <w:szCs w:val="32"/>
          <w:shd w:val="clear" w:color="auto" w:fill="FFFFFF"/>
          <w:lang w:val="en-US" w:eastAsia="zh-CN"/>
        </w:rPr>
        <w:t>，每个给予不超过50万元补助</w:t>
      </w:r>
      <w:r>
        <w:rPr>
          <w:rFonts w:hint="default" w:ascii="Times New Roman" w:hAnsi="Times New Roman" w:eastAsia="楷体" w:cs="Times New Roman"/>
          <w:spacing w:val="-2"/>
          <w:kern w:val="0"/>
          <w:sz w:val="32"/>
          <w:szCs w:val="32"/>
          <w:shd w:val="clear" w:color="auto" w:fill="FFFFFF"/>
        </w:rPr>
        <w:t>。</w:t>
      </w:r>
    </w:p>
    <w:p>
      <w:pPr>
        <w:pStyle w:val="5"/>
        <w:spacing w:line="560" w:lineRule="exact"/>
        <w:ind w:left="0" w:leftChars="0" w:right="0" w:rightChars="0" w:firstLine="635" w:firstLineChars="200"/>
        <w:rPr>
          <w:rFonts w:hint="default" w:ascii="Times New Roman" w:hAnsi="Times New Roman" w:eastAsia="仿宋_GB2312" w:cs="Times New Roman"/>
          <w:spacing w:val="-2"/>
          <w:kern w:val="0"/>
          <w:sz w:val="32"/>
          <w:szCs w:val="32"/>
          <w:shd w:val="clear" w:color="auto" w:fill="FFFFFF"/>
        </w:rPr>
      </w:pPr>
      <w:r>
        <w:rPr>
          <w:rFonts w:hint="default" w:ascii="Times New Roman" w:hAnsi="Times New Roman" w:eastAsia="仿宋_GB2312" w:cs="Times New Roman"/>
          <w:b/>
          <w:spacing w:val="-2"/>
          <w:kern w:val="0"/>
          <w:sz w:val="32"/>
          <w:szCs w:val="32"/>
          <w:shd w:val="clear" w:color="auto" w:fill="FFFFFF"/>
        </w:rPr>
        <w:t>方向</w:t>
      </w:r>
      <w:r>
        <w:rPr>
          <w:rFonts w:hint="default" w:ascii="Times New Roman" w:hAnsi="Times New Roman" w:eastAsia="仿宋_GB2312" w:cs="Times New Roman"/>
          <w:b/>
          <w:spacing w:val="-2"/>
          <w:kern w:val="0"/>
          <w:sz w:val="32"/>
          <w:szCs w:val="32"/>
          <w:shd w:val="clear" w:color="auto" w:fill="FFFFFF"/>
          <w:lang w:val="en-US" w:eastAsia="zh-CN"/>
        </w:rPr>
        <w:t>1</w:t>
      </w:r>
      <w:r>
        <w:rPr>
          <w:rFonts w:hint="default" w:ascii="Times New Roman" w:hAnsi="Times New Roman" w:eastAsia="仿宋_GB2312" w:cs="Times New Roman"/>
          <w:b/>
          <w:spacing w:val="-2"/>
          <w:kern w:val="0"/>
          <w:sz w:val="32"/>
          <w:szCs w:val="32"/>
          <w:shd w:val="clear" w:color="auto" w:fill="FFFFFF"/>
        </w:rPr>
        <w:t>：大数据。</w:t>
      </w:r>
      <w:r>
        <w:rPr>
          <w:rFonts w:hint="default" w:ascii="Times New Roman" w:hAnsi="Times New Roman" w:eastAsia="仿宋_GB2312" w:cs="Times New Roman"/>
          <w:spacing w:val="-2"/>
          <w:kern w:val="0"/>
          <w:sz w:val="32"/>
          <w:szCs w:val="32"/>
          <w:shd w:val="clear" w:color="auto" w:fill="FFFFFF"/>
        </w:rPr>
        <w:t>支持技术服务提供</w:t>
      </w:r>
      <w:r>
        <w:rPr>
          <w:rFonts w:hint="default" w:ascii="Times New Roman" w:hAnsi="Times New Roman" w:eastAsia="仿宋_GB2312" w:cs="Times New Roman"/>
          <w:spacing w:val="-2"/>
          <w:kern w:val="0"/>
          <w:sz w:val="32"/>
          <w:szCs w:val="32"/>
          <w:shd w:val="clear" w:color="auto" w:fill="FFFFFF"/>
          <w:lang w:eastAsia="zh-CN"/>
        </w:rPr>
        <w:t>单位</w:t>
      </w:r>
      <w:r>
        <w:rPr>
          <w:rFonts w:hint="default" w:ascii="Times New Roman" w:hAnsi="Times New Roman" w:eastAsia="仿宋_GB2312" w:cs="Times New Roman"/>
          <w:spacing w:val="-2"/>
          <w:kern w:val="0"/>
          <w:sz w:val="32"/>
          <w:szCs w:val="32"/>
          <w:shd w:val="clear" w:color="auto" w:fill="FFFFFF"/>
        </w:rPr>
        <w:t>建设大数据与政府管理、工业、农业、服务业深度融合的示范应用项目，应用大数据促进保障和改善民生，引领大数据在智能制造、智慧农业、智慧城市、智慧物流、智慧交通等领域普及应用。</w:t>
      </w:r>
    </w:p>
    <w:p>
      <w:pPr>
        <w:pStyle w:val="5"/>
        <w:spacing w:line="560" w:lineRule="exact"/>
        <w:ind w:left="0" w:leftChars="0" w:right="210" w:firstLine="635" w:firstLineChars="200"/>
        <w:rPr>
          <w:rFonts w:hint="default" w:ascii="Times New Roman" w:hAnsi="Times New Roman" w:eastAsia="仿宋_GB2312" w:cs="Times New Roman"/>
          <w:spacing w:val="-2"/>
          <w:kern w:val="0"/>
          <w:sz w:val="32"/>
          <w:szCs w:val="32"/>
          <w:shd w:val="clear" w:color="auto" w:fill="FFFFFF"/>
        </w:rPr>
      </w:pPr>
      <w:r>
        <w:rPr>
          <w:rFonts w:hint="default" w:ascii="Times New Roman" w:hAnsi="Times New Roman" w:eastAsia="仿宋_GB2312" w:cs="Times New Roman"/>
          <w:b/>
          <w:spacing w:val="-2"/>
          <w:kern w:val="0"/>
          <w:sz w:val="32"/>
          <w:szCs w:val="32"/>
          <w:shd w:val="clear" w:color="auto" w:fill="FFFFFF"/>
        </w:rPr>
        <w:t>方向</w:t>
      </w:r>
      <w:r>
        <w:rPr>
          <w:rFonts w:hint="default" w:ascii="Times New Roman" w:hAnsi="Times New Roman" w:eastAsia="仿宋_GB2312" w:cs="Times New Roman"/>
          <w:b/>
          <w:spacing w:val="-2"/>
          <w:kern w:val="0"/>
          <w:sz w:val="32"/>
          <w:szCs w:val="32"/>
          <w:shd w:val="clear" w:color="auto" w:fill="FFFFFF"/>
          <w:lang w:val="en-US" w:eastAsia="zh-CN"/>
        </w:rPr>
        <w:t>2</w:t>
      </w:r>
      <w:r>
        <w:rPr>
          <w:rFonts w:hint="default" w:ascii="Times New Roman" w:hAnsi="Times New Roman" w:eastAsia="仿宋_GB2312" w:cs="Times New Roman"/>
          <w:b/>
          <w:spacing w:val="-2"/>
          <w:kern w:val="0"/>
          <w:sz w:val="32"/>
          <w:szCs w:val="32"/>
          <w:shd w:val="clear" w:color="auto" w:fill="FFFFFF"/>
        </w:rPr>
        <w:t>：云计算</w:t>
      </w:r>
      <w:r>
        <w:rPr>
          <w:rFonts w:hint="default" w:ascii="Times New Roman" w:hAnsi="Times New Roman" w:eastAsia="仿宋_GB2312" w:cs="Times New Roman"/>
          <w:spacing w:val="-2"/>
          <w:kern w:val="0"/>
          <w:sz w:val="32"/>
          <w:szCs w:val="32"/>
          <w:shd w:val="clear" w:color="auto" w:fill="FFFFFF"/>
        </w:rPr>
        <w:t>。支持技术服务提供</w:t>
      </w:r>
      <w:r>
        <w:rPr>
          <w:rFonts w:hint="default" w:ascii="Times New Roman" w:hAnsi="Times New Roman" w:eastAsia="仿宋_GB2312" w:cs="Times New Roman"/>
          <w:spacing w:val="-2"/>
          <w:kern w:val="0"/>
          <w:sz w:val="32"/>
          <w:szCs w:val="32"/>
          <w:shd w:val="clear" w:color="auto" w:fill="FFFFFF"/>
          <w:lang w:eastAsia="zh-CN"/>
        </w:rPr>
        <w:t>单位</w:t>
      </w:r>
      <w:r>
        <w:rPr>
          <w:rFonts w:hint="default" w:ascii="Times New Roman" w:hAnsi="Times New Roman" w:eastAsia="仿宋_GB2312" w:cs="Times New Roman"/>
          <w:spacing w:val="-2"/>
          <w:kern w:val="0"/>
          <w:sz w:val="32"/>
          <w:szCs w:val="32"/>
          <w:shd w:val="clear" w:color="auto" w:fill="FFFFFF"/>
        </w:rPr>
        <w:t>加强对云计算平台和云服务产品的研发、建设和运营，建设面向制造业、电子商务、旅游、教育、医疗健康等领域提供信息存储、资源汇聚、安全保障等云服务应用项目。</w:t>
      </w:r>
    </w:p>
    <w:p>
      <w:pPr>
        <w:pStyle w:val="5"/>
        <w:spacing w:line="560" w:lineRule="exact"/>
        <w:ind w:left="0" w:leftChars="0" w:right="210" w:firstLine="635" w:firstLineChars="200"/>
        <w:rPr>
          <w:rFonts w:hint="default" w:ascii="Times New Roman" w:hAnsi="Times New Roman" w:eastAsia="仿宋_GB2312" w:cs="Times New Roman"/>
          <w:spacing w:val="-2"/>
          <w:kern w:val="0"/>
          <w:sz w:val="32"/>
          <w:szCs w:val="32"/>
          <w:shd w:val="clear" w:color="auto" w:fill="FFFFFF"/>
        </w:rPr>
      </w:pPr>
      <w:r>
        <w:rPr>
          <w:rFonts w:hint="default" w:ascii="Times New Roman" w:hAnsi="Times New Roman" w:eastAsia="仿宋_GB2312" w:cs="Times New Roman"/>
          <w:b/>
          <w:spacing w:val="-2"/>
          <w:kern w:val="0"/>
          <w:sz w:val="32"/>
          <w:szCs w:val="32"/>
          <w:shd w:val="clear" w:color="auto" w:fill="FFFFFF"/>
        </w:rPr>
        <w:t>方向</w:t>
      </w:r>
      <w:r>
        <w:rPr>
          <w:rFonts w:hint="default" w:ascii="Times New Roman" w:hAnsi="Times New Roman" w:eastAsia="仿宋_GB2312" w:cs="Times New Roman"/>
          <w:b/>
          <w:spacing w:val="-2"/>
          <w:kern w:val="0"/>
          <w:sz w:val="32"/>
          <w:szCs w:val="32"/>
          <w:shd w:val="clear" w:color="auto" w:fill="FFFFFF"/>
          <w:lang w:val="en-US" w:eastAsia="zh-CN"/>
        </w:rPr>
        <w:t>3</w:t>
      </w:r>
      <w:r>
        <w:rPr>
          <w:rFonts w:hint="default" w:ascii="Times New Roman" w:hAnsi="Times New Roman" w:eastAsia="仿宋_GB2312" w:cs="Times New Roman"/>
          <w:b/>
          <w:spacing w:val="-2"/>
          <w:kern w:val="0"/>
          <w:sz w:val="32"/>
          <w:szCs w:val="32"/>
          <w:shd w:val="clear" w:color="auto" w:fill="FFFFFF"/>
        </w:rPr>
        <w:t>：</w:t>
      </w:r>
      <w:r>
        <w:rPr>
          <w:rFonts w:hint="default" w:ascii="Times New Roman" w:hAnsi="Times New Roman" w:eastAsia="仿宋_GB2312" w:cs="Times New Roman"/>
          <w:b/>
          <w:spacing w:val="-2"/>
          <w:kern w:val="0"/>
          <w:sz w:val="32"/>
          <w:szCs w:val="32"/>
          <w:shd w:val="clear" w:color="auto" w:fill="FFFFFF"/>
          <w:lang w:eastAsia="zh-CN"/>
        </w:rPr>
        <w:t>数据共享开放</w:t>
      </w:r>
      <w:r>
        <w:rPr>
          <w:rFonts w:hint="default" w:ascii="Times New Roman" w:hAnsi="Times New Roman" w:eastAsia="仿宋_GB2312" w:cs="Times New Roman"/>
          <w:b/>
          <w:spacing w:val="-2"/>
          <w:kern w:val="0"/>
          <w:sz w:val="32"/>
          <w:szCs w:val="32"/>
          <w:shd w:val="clear" w:color="auto" w:fill="FFFFFF"/>
        </w:rPr>
        <w:t>。</w:t>
      </w:r>
      <w:r>
        <w:rPr>
          <w:rFonts w:hint="default" w:ascii="Times New Roman" w:hAnsi="Times New Roman" w:eastAsia="仿宋_GB2312" w:cs="Times New Roman"/>
          <w:spacing w:val="-2"/>
          <w:kern w:val="0"/>
          <w:sz w:val="32"/>
          <w:szCs w:val="32"/>
          <w:shd w:val="clear" w:color="auto" w:fill="FFFFFF"/>
          <w:lang w:eastAsia="zh-CN"/>
        </w:rPr>
        <w:t>支持技术服务提供单位</w:t>
      </w:r>
      <w:r>
        <w:rPr>
          <w:rFonts w:hint="default" w:ascii="Times New Roman" w:hAnsi="Times New Roman" w:eastAsia="仿宋_GB2312" w:cs="Times New Roman"/>
          <w:spacing w:val="-2"/>
          <w:kern w:val="0"/>
          <w:sz w:val="32"/>
          <w:szCs w:val="32"/>
          <w:shd w:val="clear" w:color="auto" w:fill="FFFFFF"/>
        </w:rPr>
        <w:t>发展数据采集、数据清洗、数据标注、</w:t>
      </w:r>
      <w:r>
        <w:rPr>
          <w:rFonts w:hint="default" w:ascii="Times New Roman" w:hAnsi="Times New Roman" w:eastAsia="仿宋_GB2312" w:cs="Times New Roman"/>
          <w:spacing w:val="-2"/>
          <w:kern w:val="0"/>
          <w:sz w:val="32"/>
          <w:szCs w:val="32"/>
          <w:shd w:val="clear" w:color="auto" w:fill="FFFFFF"/>
          <w:lang w:eastAsia="zh-CN"/>
        </w:rPr>
        <w:t>数据中台、</w:t>
      </w:r>
      <w:r>
        <w:rPr>
          <w:rFonts w:hint="default" w:ascii="Times New Roman" w:hAnsi="Times New Roman" w:eastAsia="仿宋_GB2312" w:cs="Times New Roman"/>
          <w:spacing w:val="-2"/>
          <w:kern w:val="0"/>
          <w:sz w:val="32"/>
          <w:szCs w:val="32"/>
          <w:shd w:val="clear" w:color="auto" w:fill="FFFFFF"/>
        </w:rPr>
        <w:t>数据应用等全链条服务</w:t>
      </w:r>
      <w:r>
        <w:rPr>
          <w:rFonts w:hint="default" w:ascii="Times New Roman" w:hAnsi="Times New Roman" w:eastAsia="仿宋_GB2312" w:cs="Times New Roman"/>
          <w:spacing w:val="-2"/>
          <w:kern w:val="0"/>
          <w:sz w:val="32"/>
          <w:szCs w:val="32"/>
          <w:shd w:val="clear" w:color="auto" w:fill="FFFFFF"/>
          <w:lang w:eastAsia="zh-CN"/>
        </w:rPr>
        <w:t>，</w:t>
      </w:r>
      <w:r>
        <w:rPr>
          <w:rFonts w:hint="default" w:ascii="Times New Roman" w:hAnsi="Times New Roman" w:eastAsia="仿宋_GB2312" w:cs="Times New Roman"/>
          <w:spacing w:val="-2"/>
          <w:kern w:val="0"/>
          <w:sz w:val="32"/>
          <w:szCs w:val="32"/>
          <w:shd w:val="clear" w:color="auto" w:fill="FFFFFF"/>
        </w:rPr>
        <w:t>为各国政府和企业等提供合作需求挖掘、风险预测等决策支撑和专业数据服务。</w:t>
      </w:r>
    </w:p>
    <w:p>
      <w:pPr>
        <w:pStyle w:val="5"/>
        <w:spacing w:line="560" w:lineRule="exact"/>
        <w:ind w:left="0" w:leftChars="0" w:right="210" w:firstLine="635" w:firstLineChars="200"/>
        <w:rPr>
          <w:rFonts w:hint="default" w:ascii="Times New Roman" w:hAnsi="Times New Roman" w:eastAsia="仿宋_GB2312" w:cs="Times New Roman"/>
          <w:spacing w:val="-2"/>
          <w:kern w:val="0"/>
          <w:sz w:val="32"/>
          <w:szCs w:val="32"/>
          <w:shd w:val="clear" w:color="auto" w:fill="FFFFFF"/>
        </w:rPr>
      </w:pPr>
      <w:r>
        <w:rPr>
          <w:rFonts w:hint="default" w:ascii="Times New Roman" w:hAnsi="Times New Roman" w:eastAsia="仿宋_GB2312" w:cs="Times New Roman"/>
          <w:b/>
          <w:spacing w:val="-2"/>
          <w:kern w:val="0"/>
          <w:sz w:val="32"/>
          <w:szCs w:val="32"/>
          <w:shd w:val="clear" w:color="auto" w:fill="FFFFFF"/>
        </w:rPr>
        <w:t>方向</w:t>
      </w:r>
      <w:r>
        <w:rPr>
          <w:rFonts w:hint="default" w:ascii="Times New Roman" w:hAnsi="Times New Roman" w:eastAsia="仿宋_GB2312" w:cs="Times New Roman"/>
          <w:b/>
          <w:spacing w:val="-2"/>
          <w:kern w:val="0"/>
          <w:sz w:val="32"/>
          <w:szCs w:val="32"/>
          <w:shd w:val="clear" w:color="auto" w:fill="FFFFFF"/>
          <w:lang w:val="en-US" w:eastAsia="zh-CN"/>
        </w:rPr>
        <w:t>4</w:t>
      </w:r>
      <w:r>
        <w:rPr>
          <w:rFonts w:hint="default" w:ascii="Times New Roman" w:hAnsi="Times New Roman" w:eastAsia="仿宋_GB2312" w:cs="Times New Roman"/>
          <w:b/>
          <w:spacing w:val="-2"/>
          <w:kern w:val="0"/>
          <w:sz w:val="32"/>
          <w:szCs w:val="32"/>
          <w:shd w:val="clear" w:color="auto" w:fill="FFFFFF"/>
        </w:rPr>
        <w:t>：人工智能。</w:t>
      </w:r>
      <w:r>
        <w:rPr>
          <w:rFonts w:hint="default" w:ascii="Times New Roman" w:hAnsi="Times New Roman" w:eastAsia="仿宋_GB2312" w:cs="Times New Roman"/>
          <w:spacing w:val="-2"/>
          <w:kern w:val="0"/>
          <w:sz w:val="32"/>
          <w:szCs w:val="32"/>
          <w:shd w:val="clear" w:color="auto" w:fill="FFFFFF"/>
        </w:rPr>
        <w:t>支持人工智能技术服务提供</w:t>
      </w:r>
      <w:r>
        <w:rPr>
          <w:rFonts w:hint="default" w:ascii="Times New Roman" w:hAnsi="Times New Roman" w:eastAsia="仿宋_GB2312" w:cs="Times New Roman"/>
          <w:spacing w:val="-2"/>
          <w:kern w:val="0"/>
          <w:sz w:val="32"/>
          <w:szCs w:val="32"/>
          <w:shd w:val="clear" w:color="auto" w:fill="FFFFFF"/>
          <w:lang w:eastAsia="zh-CN"/>
        </w:rPr>
        <w:t>单位</w:t>
      </w:r>
      <w:r>
        <w:rPr>
          <w:rFonts w:hint="default" w:ascii="Times New Roman" w:hAnsi="Times New Roman" w:eastAsia="仿宋_GB2312" w:cs="Times New Roman"/>
          <w:spacing w:val="-2"/>
          <w:kern w:val="0"/>
          <w:sz w:val="32"/>
          <w:szCs w:val="32"/>
          <w:shd w:val="clear" w:color="auto" w:fill="FFFFFF"/>
        </w:rPr>
        <w:t>与行业应用单位开展深度合作，在智能制造、智能医疗、智能农业、智慧海洋、智慧城市、智慧教育、数字乡村、</w:t>
      </w:r>
      <w:r>
        <w:rPr>
          <w:rFonts w:hint="default" w:ascii="Times New Roman" w:hAnsi="Times New Roman" w:eastAsia="仿宋_GB2312" w:cs="Times New Roman"/>
          <w:spacing w:val="-2"/>
          <w:kern w:val="0"/>
          <w:sz w:val="32"/>
          <w:szCs w:val="32"/>
          <w:shd w:val="clear" w:color="auto" w:fill="FFFFFF"/>
          <w:lang w:val="en-US" w:eastAsia="zh-CN"/>
        </w:rPr>
        <w:t>数字文化、智能语音、</w:t>
      </w:r>
      <w:r>
        <w:rPr>
          <w:rFonts w:hint="default" w:ascii="Times New Roman" w:hAnsi="Times New Roman" w:eastAsia="仿宋_GB2312" w:cs="Times New Roman"/>
          <w:spacing w:val="-2"/>
          <w:kern w:val="0"/>
          <w:sz w:val="32"/>
          <w:szCs w:val="32"/>
          <w:shd w:val="clear" w:color="auto" w:fill="FFFFFF"/>
        </w:rPr>
        <w:t>智能交通、智能电力、智能安防、智能家居、智能金融、智能媒体和智能政务等重点应用领域培育人工智能深度典型应用项目。</w:t>
      </w:r>
    </w:p>
    <w:p>
      <w:pPr>
        <w:pStyle w:val="5"/>
        <w:spacing w:line="560" w:lineRule="exact"/>
        <w:ind w:left="0" w:leftChars="0" w:right="210" w:firstLine="635" w:firstLineChars="200"/>
        <w:rPr>
          <w:rFonts w:hint="default" w:ascii="Times New Roman" w:hAnsi="Times New Roman" w:eastAsia="仿宋_GB2312" w:cs="Times New Roman"/>
          <w:spacing w:val="-2"/>
          <w:kern w:val="0"/>
          <w:sz w:val="32"/>
          <w:szCs w:val="32"/>
          <w:shd w:val="clear" w:color="auto" w:fill="FFFFFF"/>
        </w:rPr>
      </w:pPr>
      <w:r>
        <w:rPr>
          <w:rFonts w:hint="default" w:ascii="Times New Roman" w:hAnsi="Times New Roman" w:eastAsia="仿宋_GB2312" w:cs="Times New Roman"/>
          <w:b/>
          <w:spacing w:val="-2"/>
          <w:kern w:val="0"/>
          <w:sz w:val="32"/>
          <w:szCs w:val="32"/>
          <w:shd w:val="clear" w:color="auto" w:fill="FFFFFF"/>
        </w:rPr>
        <w:t>方向</w:t>
      </w:r>
      <w:r>
        <w:rPr>
          <w:rFonts w:hint="default" w:ascii="Times New Roman" w:hAnsi="Times New Roman" w:eastAsia="仿宋_GB2312" w:cs="Times New Roman"/>
          <w:b/>
          <w:spacing w:val="-2"/>
          <w:kern w:val="0"/>
          <w:sz w:val="32"/>
          <w:szCs w:val="32"/>
          <w:shd w:val="clear" w:color="auto" w:fill="FFFFFF"/>
          <w:lang w:val="en-US" w:eastAsia="zh-CN"/>
        </w:rPr>
        <w:t>5</w:t>
      </w:r>
      <w:r>
        <w:rPr>
          <w:rFonts w:hint="default" w:ascii="Times New Roman" w:hAnsi="Times New Roman" w:eastAsia="仿宋_GB2312" w:cs="Times New Roman"/>
          <w:b/>
          <w:spacing w:val="-2"/>
          <w:kern w:val="0"/>
          <w:sz w:val="32"/>
          <w:szCs w:val="32"/>
          <w:shd w:val="clear" w:color="auto" w:fill="FFFFFF"/>
        </w:rPr>
        <w:t>：信创安全。</w:t>
      </w:r>
      <w:r>
        <w:rPr>
          <w:rFonts w:hint="default" w:ascii="Times New Roman" w:hAnsi="Times New Roman" w:eastAsia="仿宋_GB2312" w:cs="Times New Roman"/>
          <w:spacing w:val="-2"/>
          <w:kern w:val="0"/>
          <w:sz w:val="32"/>
          <w:szCs w:val="32"/>
          <w:shd w:val="clear" w:color="auto" w:fill="FFFFFF"/>
        </w:rPr>
        <w:t>支持信创技术服务提供</w:t>
      </w:r>
      <w:r>
        <w:rPr>
          <w:rFonts w:hint="default" w:ascii="Times New Roman" w:hAnsi="Times New Roman" w:eastAsia="仿宋_GB2312" w:cs="Times New Roman"/>
          <w:spacing w:val="-2"/>
          <w:kern w:val="0"/>
          <w:sz w:val="32"/>
          <w:szCs w:val="32"/>
          <w:shd w:val="clear" w:color="auto" w:fill="FFFFFF"/>
          <w:lang w:eastAsia="zh-CN"/>
        </w:rPr>
        <w:t>单位</w:t>
      </w:r>
      <w:r>
        <w:rPr>
          <w:rFonts w:hint="default" w:ascii="Times New Roman" w:hAnsi="Times New Roman" w:eastAsia="仿宋_GB2312" w:cs="Times New Roman"/>
          <w:spacing w:val="-2"/>
          <w:kern w:val="0"/>
          <w:sz w:val="32"/>
          <w:szCs w:val="32"/>
          <w:shd w:val="clear" w:color="auto" w:fill="FFFFFF"/>
        </w:rPr>
        <w:t>在芯片、云基础设施、通信设备、整机终端、存储系统、操作系统、数据库、中间件、应用软件及系统集成应用、信息安全产品、信息安全服务、行业应用安全等领域的应用项目。</w:t>
      </w:r>
    </w:p>
    <w:p>
      <w:pPr>
        <w:pStyle w:val="5"/>
        <w:spacing w:line="560" w:lineRule="exact"/>
        <w:ind w:left="0" w:leftChars="0" w:right="0" w:rightChars="0" w:firstLine="635" w:firstLineChars="200"/>
        <w:rPr>
          <w:rFonts w:hint="default" w:ascii="Times New Roman" w:hAnsi="Times New Roman" w:eastAsia="仿宋_GB2312" w:cs="Times New Roman"/>
          <w:spacing w:val="-2"/>
          <w:kern w:val="0"/>
          <w:sz w:val="32"/>
          <w:szCs w:val="32"/>
          <w:shd w:val="clear" w:color="auto" w:fill="FFFFFF"/>
        </w:rPr>
      </w:pPr>
      <w:r>
        <w:rPr>
          <w:rFonts w:hint="default" w:ascii="Times New Roman" w:hAnsi="Times New Roman" w:eastAsia="仿宋_GB2312" w:cs="Times New Roman"/>
          <w:b/>
          <w:spacing w:val="-2"/>
          <w:kern w:val="0"/>
          <w:sz w:val="32"/>
          <w:szCs w:val="32"/>
          <w:shd w:val="clear" w:color="auto" w:fill="FFFFFF"/>
        </w:rPr>
        <w:t>方向</w:t>
      </w:r>
      <w:r>
        <w:rPr>
          <w:rFonts w:hint="default" w:ascii="Times New Roman" w:hAnsi="Times New Roman" w:eastAsia="仿宋_GB2312" w:cs="Times New Roman"/>
          <w:b/>
          <w:spacing w:val="-2"/>
          <w:kern w:val="0"/>
          <w:sz w:val="32"/>
          <w:szCs w:val="32"/>
          <w:shd w:val="clear" w:color="auto" w:fill="FFFFFF"/>
          <w:lang w:val="en-US" w:eastAsia="zh-CN"/>
        </w:rPr>
        <w:t>6</w:t>
      </w:r>
      <w:r>
        <w:rPr>
          <w:rFonts w:hint="default" w:ascii="Times New Roman" w:hAnsi="Times New Roman" w:eastAsia="仿宋_GB2312" w:cs="Times New Roman"/>
          <w:b/>
          <w:spacing w:val="-2"/>
          <w:kern w:val="0"/>
          <w:sz w:val="32"/>
          <w:szCs w:val="32"/>
          <w:shd w:val="clear" w:color="auto" w:fill="FFFFFF"/>
          <w:lang w:eastAsia="zh-CN"/>
        </w:rPr>
        <w:t>：</w:t>
      </w:r>
      <w:r>
        <w:rPr>
          <w:rFonts w:hint="default" w:ascii="Times New Roman" w:hAnsi="Times New Roman" w:eastAsia="仿宋_GB2312" w:cs="Times New Roman"/>
          <w:b/>
          <w:spacing w:val="-2"/>
          <w:kern w:val="0"/>
          <w:sz w:val="32"/>
          <w:szCs w:val="32"/>
          <w:shd w:val="clear" w:color="auto" w:fill="FFFFFF"/>
        </w:rPr>
        <w:t>物联网</w:t>
      </w:r>
      <w:r>
        <w:rPr>
          <w:rFonts w:hint="default" w:ascii="Times New Roman" w:hAnsi="Times New Roman" w:eastAsia="仿宋_GB2312" w:cs="Times New Roman"/>
          <w:spacing w:val="-2"/>
          <w:kern w:val="0"/>
          <w:sz w:val="32"/>
          <w:szCs w:val="32"/>
          <w:shd w:val="clear" w:color="auto" w:fill="FFFFFF"/>
        </w:rPr>
        <w:t>。支持技术服务提供</w:t>
      </w:r>
      <w:r>
        <w:rPr>
          <w:rFonts w:hint="default" w:ascii="Times New Roman" w:hAnsi="Times New Roman" w:eastAsia="仿宋_GB2312" w:cs="Times New Roman"/>
          <w:spacing w:val="-2"/>
          <w:kern w:val="0"/>
          <w:sz w:val="32"/>
          <w:szCs w:val="32"/>
          <w:shd w:val="clear" w:color="auto" w:fill="FFFFFF"/>
          <w:lang w:eastAsia="zh-CN"/>
        </w:rPr>
        <w:t>单位</w:t>
      </w:r>
      <w:r>
        <w:rPr>
          <w:rFonts w:hint="default" w:ascii="Times New Roman" w:hAnsi="Times New Roman" w:eastAsia="仿宋_GB2312" w:cs="Times New Roman"/>
          <w:spacing w:val="-2"/>
          <w:kern w:val="0"/>
          <w:sz w:val="32"/>
          <w:szCs w:val="32"/>
          <w:shd w:val="clear" w:color="auto" w:fill="FFFFFF"/>
        </w:rPr>
        <w:t>运用物联网技术在智能制造、智慧农业、智慧海洋、智慧城市、智慧物流、智慧交通、环境监测、结构健康监测、智能家居等领域开展实用性强的物联网融合创新示范应用项目。</w:t>
      </w:r>
    </w:p>
    <w:p>
      <w:pPr>
        <w:pStyle w:val="5"/>
        <w:spacing w:line="560" w:lineRule="exact"/>
        <w:ind w:left="0" w:leftChars="0" w:right="210" w:firstLine="635" w:firstLineChars="200"/>
        <w:rPr>
          <w:rFonts w:hint="default" w:ascii="Times New Roman" w:hAnsi="Times New Roman" w:eastAsia="仿宋_GB2312" w:cs="Times New Roman"/>
          <w:spacing w:val="-2"/>
          <w:kern w:val="0"/>
          <w:sz w:val="32"/>
          <w:szCs w:val="32"/>
          <w:shd w:val="clear" w:color="auto" w:fill="FFFFFF"/>
        </w:rPr>
      </w:pPr>
      <w:r>
        <w:rPr>
          <w:rFonts w:hint="default" w:ascii="Times New Roman" w:hAnsi="Times New Roman" w:eastAsia="仿宋_GB2312" w:cs="Times New Roman"/>
          <w:b/>
          <w:spacing w:val="-2"/>
          <w:kern w:val="0"/>
          <w:sz w:val="32"/>
          <w:szCs w:val="32"/>
          <w:shd w:val="clear" w:color="auto" w:fill="FFFFFF"/>
        </w:rPr>
        <w:t>方向</w:t>
      </w:r>
      <w:r>
        <w:rPr>
          <w:rFonts w:hint="default" w:ascii="Times New Roman" w:hAnsi="Times New Roman" w:eastAsia="仿宋_GB2312" w:cs="Times New Roman"/>
          <w:b/>
          <w:spacing w:val="-2"/>
          <w:kern w:val="0"/>
          <w:sz w:val="32"/>
          <w:szCs w:val="32"/>
          <w:shd w:val="clear" w:color="auto" w:fill="FFFFFF"/>
          <w:lang w:val="en-US" w:eastAsia="zh-CN"/>
        </w:rPr>
        <w:t>7</w:t>
      </w:r>
      <w:r>
        <w:rPr>
          <w:rFonts w:hint="default" w:ascii="Times New Roman" w:hAnsi="Times New Roman" w:eastAsia="仿宋_GB2312" w:cs="Times New Roman"/>
          <w:b/>
          <w:spacing w:val="-2"/>
          <w:kern w:val="0"/>
          <w:sz w:val="32"/>
          <w:szCs w:val="32"/>
          <w:shd w:val="clear" w:color="auto" w:fill="FFFFFF"/>
        </w:rPr>
        <w:t>：5G。</w:t>
      </w:r>
      <w:r>
        <w:rPr>
          <w:rFonts w:hint="default" w:ascii="Times New Roman" w:hAnsi="Times New Roman" w:eastAsia="仿宋_GB2312" w:cs="Times New Roman"/>
          <w:spacing w:val="-2"/>
          <w:kern w:val="0"/>
          <w:sz w:val="32"/>
          <w:szCs w:val="32"/>
          <w:shd w:val="clear" w:color="auto" w:fill="FFFFFF"/>
        </w:rPr>
        <w:t>聚焦超高清视频、智慧工厂、智慧能源、智慧医疗、智慧交通、智慧城市、智能商业、智能安防、智慧农业、智慧海洋、智慧广电、智慧港口等领域，支持技术服务提供</w:t>
      </w:r>
      <w:r>
        <w:rPr>
          <w:rFonts w:hint="default" w:ascii="Times New Roman" w:hAnsi="Times New Roman" w:eastAsia="仿宋_GB2312" w:cs="Times New Roman"/>
          <w:spacing w:val="-2"/>
          <w:kern w:val="0"/>
          <w:sz w:val="32"/>
          <w:szCs w:val="32"/>
          <w:shd w:val="clear" w:color="auto" w:fill="FFFFFF"/>
          <w:lang w:eastAsia="zh-CN"/>
        </w:rPr>
        <w:t>单位</w:t>
      </w:r>
      <w:r>
        <w:rPr>
          <w:rFonts w:hint="default" w:ascii="Times New Roman" w:hAnsi="Times New Roman" w:eastAsia="仿宋_GB2312" w:cs="Times New Roman"/>
          <w:spacing w:val="-2"/>
          <w:kern w:val="0"/>
          <w:sz w:val="32"/>
          <w:szCs w:val="32"/>
          <w:shd w:val="clear" w:color="auto" w:fill="FFFFFF"/>
        </w:rPr>
        <w:t>建设具有典型示范和引领带动作用的基于5G网络的示范应用项目。</w:t>
      </w:r>
    </w:p>
    <w:p>
      <w:pPr>
        <w:pStyle w:val="5"/>
        <w:spacing w:line="560" w:lineRule="exact"/>
        <w:ind w:left="0" w:leftChars="0" w:right="210" w:firstLine="635" w:firstLineChars="200"/>
        <w:rPr>
          <w:rFonts w:hint="default" w:ascii="Times New Roman" w:hAnsi="Times New Roman" w:eastAsia="仿宋_GB2312" w:cs="Times New Roman"/>
          <w:spacing w:val="-2"/>
          <w:kern w:val="0"/>
          <w:sz w:val="32"/>
          <w:szCs w:val="32"/>
          <w:shd w:val="clear" w:color="auto" w:fill="FFFFFF"/>
        </w:rPr>
      </w:pPr>
      <w:r>
        <w:rPr>
          <w:rFonts w:hint="default" w:ascii="Times New Roman" w:hAnsi="Times New Roman" w:eastAsia="仿宋_GB2312" w:cs="Times New Roman"/>
          <w:b/>
          <w:spacing w:val="-2"/>
          <w:kern w:val="0"/>
          <w:sz w:val="32"/>
          <w:szCs w:val="32"/>
          <w:shd w:val="clear" w:color="auto" w:fill="FFFFFF"/>
        </w:rPr>
        <w:t>方向</w:t>
      </w:r>
      <w:r>
        <w:rPr>
          <w:rFonts w:hint="default" w:ascii="Times New Roman" w:hAnsi="Times New Roman" w:eastAsia="仿宋_GB2312" w:cs="Times New Roman"/>
          <w:b/>
          <w:spacing w:val="-2"/>
          <w:kern w:val="0"/>
          <w:sz w:val="32"/>
          <w:szCs w:val="32"/>
          <w:shd w:val="clear" w:color="auto" w:fill="FFFFFF"/>
          <w:lang w:val="en-US" w:eastAsia="zh-CN"/>
        </w:rPr>
        <w:t>8</w:t>
      </w:r>
      <w:r>
        <w:rPr>
          <w:rFonts w:hint="default" w:ascii="Times New Roman" w:hAnsi="Times New Roman" w:eastAsia="仿宋_GB2312" w:cs="Times New Roman"/>
          <w:b/>
          <w:spacing w:val="-2"/>
          <w:kern w:val="0"/>
          <w:sz w:val="32"/>
          <w:szCs w:val="32"/>
          <w:shd w:val="clear" w:color="auto" w:fill="FFFFFF"/>
        </w:rPr>
        <w:t>：数字孪生。</w:t>
      </w:r>
      <w:r>
        <w:rPr>
          <w:rFonts w:hint="default" w:ascii="Times New Roman" w:hAnsi="Times New Roman" w:eastAsia="仿宋_GB2312" w:cs="Times New Roman"/>
          <w:spacing w:val="-2"/>
          <w:kern w:val="0"/>
          <w:sz w:val="32"/>
          <w:szCs w:val="32"/>
          <w:shd w:val="clear" w:color="auto" w:fill="FFFFFF"/>
        </w:rPr>
        <w:t>支持技术服务提供</w:t>
      </w:r>
      <w:r>
        <w:rPr>
          <w:rFonts w:hint="default" w:ascii="Times New Roman" w:hAnsi="Times New Roman" w:eastAsia="仿宋_GB2312" w:cs="Times New Roman"/>
          <w:spacing w:val="-2"/>
          <w:kern w:val="0"/>
          <w:sz w:val="32"/>
          <w:szCs w:val="32"/>
          <w:shd w:val="clear" w:color="auto" w:fill="FFFFFF"/>
          <w:lang w:eastAsia="zh-CN"/>
        </w:rPr>
        <w:t>单位</w:t>
      </w:r>
      <w:r>
        <w:rPr>
          <w:rFonts w:hint="default" w:ascii="Times New Roman" w:hAnsi="Times New Roman" w:eastAsia="仿宋_GB2312" w:cs="Times New Roman"/>
          <w:spacing w:val="-2"/>
          <w:kern w:val="0"/>
          <w:sz w:val="32"/>
          <w:szCs w:val="32"/>
          <w:shd w:val="clear" w:color="auto" w:fill="FFFFFF"/>
        </w:rPr>
        <w:t>围绕解决企业数字化转型所面临的数字基础设施、通用软件和应用场景等难题，提出数字孪生的解决方案，建设数字化转型共性技术、关键技术应用项目。</w:t>
      </w:r>
    </w:p>
    <w:p>
      <w:pPr>
        <w:pStyle w:val="5"/>
        <w:spacing w:line="560" w:lineRule="exact"/>
        <w:ind w:left="0" w:leftChars="0" w:right="210" w:firstLine="635" w:firstLineChars="200"/>
        <w:rPr>
          <w:rFonts w:hint="default" w:ascii="Times New Roman" w:hAnsi="Times New Roman" w:eastAsia="仿宋_GB2312" w:cs="Times New Roman"/>
          <w:spacing w:val="-2"/>
          <w:kern w:val="0"/>
          <w:sz w:val="32"/>
          <w:szCs w:val="32"/>
          <w:shd w:val="clear" w:color="auto" w:fill="FFFFFF"/>
        </w:rPr>
      </w:pPr>
      <w:r>
        <w:rPr>
          <w:rFonts w:hint="default" w:ascii="Times New Roman" w:hAnsi="Times New Roman" w:eastAsia="仿宋_GB2312" w:cs="Times New Roman"/>
          <w:b/>
          <w:spacing w:val="-2"/>
          <w:kern w:val="0"/>
          <w:sz w:val="32"/>
          <w:szCs w:val="32"/>
          <w:shd w:val="clear" w:color="auto" w:fill="FFFFFF"/>
        </w:rPr>
        <w:t>方向</w:t>
      </w:r>
      <w:r>
        <w:rPr>
          <w:rFonts w:hint="default" w:ascii="Times New Roman" w:hAnsi="Times New Roman" w:eastAsia="仿宋_GB2312" w:cs="Times New Roman"/>
          <w:b/>
          <w:spacing w:val="-2"/>
          <w:kern w:val="0"/>
          <w:sz w:val="32"/>
          <w:szCs w:val="32"/>
          <w:shd w:val="clear" w:color="auto" w:fill="FFFFFF"/>
          <w:lang w:val="en-US" w:eastAsia="zh-CN"/>
        </w:rPr>
        <w:t>9</w:t>
      </w:r>
      <w:r>
        <w:rPr>
          <w:rFonts w:hint="default" w:ascii="Times New Roman" w:hAnsi="Times New Roman" w:eastAsia="仿宋_GB2312" w:cs="Times New Roman"/>
          <w:b/>
          <w:spacing w:val="-2"/>
          <w:kern w:val="0"/>
          <w:sz w:val="32"/>
          <w:szCs w:val="32"/>
          <w:shd w:val="clear" w:color="auto" w:fill="FFFFFF"/>
          <w:lang w:eastAsia="zh-CN"/>
        </w:rPr>
        <w:t>：</w:t>
      </w:r>
      <w:r>
        <w:rPr>
          <w:rFonts w:hint="default" w:ascii="Times New Roman" w:hAnsi="Times New Roman" w:eastAsia="仿宋_GB2312" w:cs="Times New Roman"/>
          <w:b/>
          <w:spacing w:val="-2"/>
          <w:kern w:val="0"/>
          <w:sz w:val="32"/>
          <w:szCs w:val="32"/>
          <w:shd w:val="clear" w:color="auto" w:fill="FFFFFF"/>
        </w:rPr>
        <w:t>区块链。</w:t>
      </w:r>
      <w:r>
        <w:rPr>
          <w:rFonts w:hint="default" w:ascii="Times New Roman" w:hAnsi="Times New Roman" w:eastAsia="仿宋_GB2312" w:cs="Times New Roman"/>
          <w:spacing w:val="-2"/>
          <w:kern w:val="0"/>
          <w:sz w:val="32"/>
          <w:szCs w:val="32"/>
          <w:shd w:val="clear" w:color="auto" w:fill="FFFFFF"/>
        </w:rPr>
        <w:t>支持区块链技术服务提供</w:t>
      </w:r>
      <w:r>
        <w:rPr>
          <w:rFonts w:hint="default" w:ascii="Times New Roman" w:hAnsi="Times New Roman" w:eastAsia="仿宋_GB2312" w:cs="Times New Roman"/>
          <w:spacing w:val="-2"/>
          <w:kern w:val="0"/>
          <w:sz w:val="32"/>
          <w:szCs w:val="32"/>
          <w:shd w:val="clear" w:color="auto" w:fill="FFFFFF"/>
          <w:lang w:eastAsia="zh-CN"/>
        </w:rPr>
        <w:t>单位</w:t>
      </w:r>
      <w:r>
        <w:rPr>
          <w:rFonts w:hint="default" w:ascii="Times New Roman" w:hAnsi="Times New Roman" w:eastAsia="仿宋_GB2312" w:cs="Times New Roman"/>
          <w:spacing w:val="-2"/>
          <w:kern w:val="0"/>
          <w:sz w:val="32"/>
          <w:szCs w:val="32"/>
          <w:shd w:val="clear" w:color="auto" w:fill="FFFFFF"/>
        </w:rPr>
        <w:t>在政务服务、民生保障、医疗服务、金融服务、司法存证、知识产权、商品防伪、工业制造、农业生产、工程建设、物流、产业孵化等领域开展区块链示范应用项目建设，推动区块链与社会经济深度融合。</w:t>
      </w:r>
    </w:p>
    <w:p>
      <w:pPr>
        <w:pStyle w:val="5"/>
        <w:spacing w:line="560" w:lineRule="exact"/>
        <w:ind w:left="0" w:leftChars="0" w:right="210" w:firstLine="635" w:firstLineChars="200"/>
        <w:rPr>
          <w:rFonts w:hint="default" w:ascii="Times New Roman" w:hAnsi="Times New Roman" w:eastAsia="仿宋_GB2312" w:cs="Times New Roman"/>
          <w:spacing w:val="-2"/>
          <w:kern w:val="0"/>
          <w:sz w:val="32"/>
          <w:szCs w:val="32"/>
          <w:shd w:val="clear" w:color="auto" w:fill="FFFFFF"/>
          <w:lang w:eastAsia="zh-CN"/>
        </w:rPr>
      </w:pPr>
      <w:r>
        <w:rPr>
          <w:rFonts w:hint="default" w:ascii="Times New Roman" w:hAnsi="Times New Roman" w:eastAsia="仿宋_GB2312" w:cs="Times New Roman"/>
          <w:b/>
          <w:spacing w:val="-2"/>
          <w:kern w:val="0"/>
          <w:sz w:val="32"/>
          <w:szCs w:val="32"/>
          <w:shd w:val="clear" w:color="auto" w:fill="FFFFFF"/>
        </w:rPr>
        <w:t>方向</w:t>
      </w:r>
      <w:r>
        <w:rPr>
          <w:rFonts w:hint="default" w:ascii="Times New Roman" w:hAnsi="Times New Roman" w:eastAsia="仿宋_GB2312" w:cs="Times New Roman"/>
          <w:b/>
          <w:spacing w:val="-2"/>
          <w:kern w:val="0"/>
          <w:sz w:val="32"/>
          <w:szCs w:val="32"/>
          <w:shd w:val="clear" w:color="auto" w:fill="FFFFFF"/>
          <w:lang w:val="en-US" w:eastAsia="zh-CN"/>
        </w:rPr>
        <w:t>10</w:t>
      </w:r>
      <w:r>
        <w:rPr>
          <w:rFonts w:hint="default" w:ascii="Times New Roman" w:hAnsi="Times New Roman" w:eastAsia="仿宋_GB2312" w:cs="Times New Roman"/>
          <w:b/>
          <w:spacing w:val="-2"/>
          <w:kern w:val="0"/>
          <w:sz w:val="32"/>
          <w:szCs w:val="32"/>
          <w:shd w:val="clear" w:color="auto" w:fill="FFFFFF"/>
        </w:rPr>
        <w:t>：IPv6。</w:t>
      </w:r>
      <w:r>
        <w:rPr>
          <w:rFonts w:hint="default" w:ascii="Times New Roman" w:hAnsi="Times New Roman" w:eastAsia="仿宋_GB2312" w:cs="Times New Roman"/>
          <w:spacing w:val="-2"/>
          <w:kern w:val="0"/>
          <w:sz w:val="32"/>
          <w:szCs w:val="32"/>
          <w:shd w:val="clear" w:color="auto" w:fill="FFFFFF"/>
        </w:rPr>
        <w:t>支持技术服务提供</w:t>
      </w:r>
      <w:r>
        <w:rPr>
          <w:rFonts w:hint="default" w:ascii="Times New Roman" w:hAnsi="Times New Roman" w:eastAsia="仿宋_GB2312" w:cs="Times New Roman"/>
          <w:spacing w:val="-2"/>
          <w:kern w:val="0"/>
          <w:sz w:val="32"/>
          <w:szCs w:val="32"/>
          <w:shd w:val="clear" w:color="auto" w:fill="FFFFFF"/>
          <w:lang w:eastAsia="zh-CN"/>
        </w:rPr>
        <w:t>单位</w:t>
      </w:r>
      <w:r>
        <w:rPr>
          <w:rFonts w:hint="default" w:ascii="Times New Roman" w:hAnsi="Times New Roman" w:eastAsia="仿宋_GB2312" w:cs="Times New Roman"/>
          <w:spacing w:val="-2"/>
          <w:kern w:val="0"/>
          <w:sz w:val="32"/>
          <w:szCs w:val="32"/>
          <w:shd w:val="clear" w:color="auto" w:fill="FFFFFF"/>
        </w:rPr>
        <w:t>运用IPv6技术在网络和应用基础设施、互联网商业、政务网络及政务、行业融合、终端产品支持、关键技术创新、产业生态培育、网络安全保障等方面应用项目</w:t>
      </w:r>
      <w:r>
        <w:rPr>
          <w:rFonts w:hint="default" w:ascii="Times New Roman" w:hAnsi="Times New Roman" w:eastAsia="仿宋_GB2312" w:cs="Times New Roman"/>
          <w:spacing w:val="-2"/>
          <w:kern w:val="0"/>
          <w:sz w:val="32"/>
          <w:szCs w:val="32"/>
          <w:shd w:val="clear" w:color="auto" w:fill="FFFFFF"/>
          <w:lang w:eastAsia="zh-CN"/>
        </w:rPr>
        <w:t>。</w:t>
      </w:r>
    </w:p>
    <w:p>
      <w:pPr>
        <w:pStyle w:val="5"/>
        <w:spacing w:line="560" w:lineRule="exact"/>
        <w:ind w:left="0" w:leftChars="0" w:right="210" w:firstLine="635" w:firstLineChars="200"/>
        <w:rPr>
          <w:rFonts w:hint="default" w:ascii="Times New Roman" w:hAnsi="Times New Roman" w:eastAsia="仿宋_GB2312" w:cs="Times New Roman"/>
          <w:spacing w:val="-2"/>
          <w:kern w:val="0"/>
          <w:sz w:val="32"/>
          <w:szCs w:val="32"/>
          <w:shd w:val="clear" w:color="auto" w:fill="FFFFFF"/>
          <w:lang w:val="en-US" w:eastAsia="zh-CN"/>
        </w:rPr>
      </w:pPr>
      <w:r>
        <w:rPr>
          <w:rFonts w:hint="default" w:ascii="Times New Roman" w:hAnsi="Times New Roman" w:eastAsia="仿宋_GB2312" w:cs="Times New Roman"/>
          <w:b/>
          <w:spacing w:val="-2"/>
          <w:kern w:val="0"/>
          <w:sz w:val="32"/>
          <w:szCs w:val="32"/>
          <w:shd w:val="clear" w:color="auto" w:fill="FFFFFF"/>
          <w:lang w:val="en-US" w:eastAsia="zh-CN"/>
        </w:rPr>
        <w:t>方向11：其他</w:t>
      </w:r>
      <w:r>
        <w:rPr>
          <w:rFonts w:hint="default" w:ascii="Times New Roman" w:hAnsi="Times New Roman" w:eastAsia="仿宋_GB2312" w:cs="Times New Roman"/>
          <w:spacing w:val="-2"/>
          <w:kern w:val="0"/>
          <w:sz w:val="32"/>
          <w:szCs w:val="32"/>
          <w:shd w:val="clear" w:color="auto" w:fill="FFFFFF"/>
          <w:lang w:val="en-US" w:eastAsia="zh-CN"/>
        </w:rPr>
        <w:t>。支持如元宇宙、6G、量子通信、云通信、工业互联网、北斗技术应用等其他新兴前沿领域的相关项目。</w:t>
      </w:r>
    </w:p>
    <w:p>
      <w:pPr>
        <w:pStyle w:val="5"/>
        <w:spacing w:line="560" w:lineRule="exact"/>
        <w:ind w:left="0" w:leftChars="0" w:right="210" w:firstLine="635" w:firstLineChars="200"/>
        <w:rPr>
          <w:rFonts w:hint="default" w:ascii="Times New Roman" w:hAnsi="Times New Roman" w:eastAsia="仿宋_GB2312" w:cs="Times New Roman"/>
          <w:b/>
          <w:spacing w:val="-2"/>
          <w:kern w:val="0"/>
          <w:sz w:val="32"/>
          <w:szCs w:val="32"/>
          <w:shd w:val="clear" w:color="auto" w:fill="FFFFFF"/>
        </w:rPr>
      </w:pPr>
      <w:r>
        <w:rPr>
          <w:rFonts w:hint="default" w:ascii="Times New Roman" w:hAnsi="Times New Roman" w:eastAsia="仿宋_GB2312" w:cs="Times New Roman"/>
          <w:b/>
          <w:spacing w:val="-2"/>
          <w:kern w:val="0"/>
          <w:sz w:val="32"/>
          <w:szCs w:val="32"/>
          <w:shd w:val="clear" w:color="auto" w:fill="FFFFFF"/>
          <w:lang w:val="en-US" w:eastAsia="zh-CN"/>
        </w:rPr>
        <w:t>基础</w:t>
      </w:r>
      <w:r>
        <w:rPr>
          <w:rFonts w:hint="default" w:ascii="Times New Roman" w:hAnsi="Times New Roman" w:eastAsia="仿宋_GB2312" w:cs="Times New Roman"/>
          <w:b/>
          <w:spacing w:val="-2"/>
          <w:kern w:val="0"/>
          <w:sz w:val="32"/>
          <w:szCs w:val="32"/>
          <w:shd w:val="clear" w:color="auto" w:fill="FFFFFF"/>
        </w:rPr>
        <w:t>条件：</w:t>
      </w:r>
    </w:p>
    <w:p>
      <w:pPr>
        <w:kinsoku w:val="0"/>
        <w:adjustRightInd w:val="0"/>
        <w:snapToGrid w:val="0"/>
        <w:spacing w:line="560" w:lineRule="exact"/>
        <w:ind w:firstLine="640" w:firstLineChars="200"/>
        <w:rPr>
          <w:rFonts w:hint="default" w:ascii="Times New Roman" w:hAnsi="Times New Roman" w:eastAsia="仿宋_GB2312" w:cs="Times New Roman"/>
          <w:snapToGrid w:val="0"/>
          <w:kern w:val="32"/>
          <w:sz w:val="32"/>
          <w:szCs w:val="32"/>
        </w:rPr>
      </w:pPr>
      <w:r>
        <w:rPr>
          <w:rFonts w:hint="default" w:ascii="Times New Roman" w:hAnsi="Times New Roman" w:eastAsia="仿宋_GB2312" w:cs="Times New Roman"/>
          <w:snapToGrid w:val="0"/>
          <w:kern w:val="32"/>
          <w:sz w:val="32"/>
          <w:szCs w:val="32"/>
        </w:rPr>
        <w:t>1.申报单位必须是拥有项目相关成果知识产权的业主单位</w:t>
      </w:r>
      <w:r>
        <w:rPr>
          <w:rFonts w:hint="default" w:ascii="Times New Roman" w:hAnsi="Times New Roman" w:eastAsia="仿宋_GB2312" w:cs="Times New Roman"/>
          <w:snapToGrid w:val="0"/>
          <w:kern w:val="32"/>
          <w:sz w:val="32"/>
          <w:szCs w:val="32"/>
          <w:lang w:eastAsia="zh-CN"/>
        </w:rPr>
        <w:t>或</w:t>
      </w:r>
      <w:r>
        <w:rPr>
          <w:rFonts w:hint="default" w:ascii="Times New Roman" w:hAnsi="Times New Roman" w:eastAsia="仿宋_GB2312" w:cs="Times New Roman"/>
          <w:snapToGrid w:val="0"/>
          <w:kern w:val="32"/>
          <w:sz w:val="32"/>
          <w:szCs w:val="32"/>
        </w:rPr>
        <w:t>取得业主单位合法授权的承建单位。</w:t>
      </w:r>
    </w:p>
    <w:p>
      <w:pPr>
        <w:kinsoku w:val="0"/>
        <w:adjustRightInd w:val="0"/>
        <w:snapToGrid w:val="0"/>
        <w:spacing w:line="560" w:lineRule="exact"/>
        <w:ind w:firstLine="640" w:firstLineChars="200"/>
        <w:rPr>
          <w:rFonts w:hint="default" w:ascii="Times New Roman" w:hAnsi="Times New Roman" w:eastAsia="仿宋_GB2312" w:cs="Times New Roman"/>
          <w:snapToGrid w:val="0"/>
          <w:kern w:val="32"/>
          <w:sz w:val="32"/>
          <w:szCs w:val="32"/>
        </w:rPr>
      </w:pPr>
      <w:r>
        <w:rPr>
          <w:rFonts w:hint="default" w:ascii="Times New Roman" w:hAnsi="Times New Roman" w:eastAsia="仿宋_GB2312" w:cs="Times New Roman"/>
          <w:snapToGrid w:val="0"/>
          <w:kern w:val="32"/>
          <w:sz w:val="32"/>
          <w:szCs w:val="32"/>
        </w:rPr>
        <w:t>2.</w:t>
      </w:r>
      <w:r>
        <w:rPr>
          <w:rFonts w:hint="default" w:ascii="Times New Roman" w:hAnsi="Times New Roman" w:eastAsia="仿宋_GB2312" w:cs="Times New Roman"/>
          <w:snapToGrid w:val="0"/>
          <w:kern w:val="32"/>
          <w:sz w:val="32"/>
          <w:szCs w:val="32"/>
          <w:lang w:eastAsia="zh-CN"/>
        </w:rPr>
        <w:t>实际投资额在</w:t>
      </w:r>
      <w:r>
        <w:rPr>
          <w:rFonts w:hint="default" w:ascii="Times New Roman" w:hAnsi="Times New Roman" w:eastAsia="仿宋_GB2312" w:cs="Times New Roman"/>
          <w:snapToGrid w:val="0"/>
          <w:kern w:val="32"/>
          <w:sz w:val="32"/>
          <w:szCs w:val="32"/>
          <w:lang w:val="en-US" w:eastAsia="zh-CN"/>
        </w:rPr>
        <w:t>200万元以上</w:t>
      </w:r>
      <w:r>
        <w:rPr>
          <w:rFonts w:hint="default" w:ascii="Times New Roman" w:hAnsi="Times New Roman" w:eastAsia="仿宋_GB2312" w:cs="Times New Roman"/>
          <w:snapToGrid w:val="0"/>
          <w:kern w:val="32"/>
          <w:sz w:val="32"/>
          <w:szCs w:val="32"/>
        </w:rPr>
        <w:t>。</w:t>
      </w:r>
    </w:p>
    <w:p>
      <w:pPr>
        <w:kinsoku w:val="0"/>
        <w:adjustRightInd w:val="0"/>
        <w:snapToGrid w:val="0"/>
        <w:spacing w:line="560" w:lineRule="exact"/>
        <w:ind w:firstLine="640" w:firstLineChars="200"/>
        <w:rPr>
          <w:rFonts w:hint="default" w:ascii="Times New Roman" w:hAnsi="Times New Roman" w:eastAsia="仿宋_GB2312" w:cs="Times New Roman"/>
          <w:snapToGrid w:val="0"/>
          <w:kern w:val="32"/>
          <w:sz w:val="32"/>
          <w:szCs w:val="32"/>
        </w:rPr>
      </w:pPr>
      <w:r>
        <w:rPr>
          <w:rFonts w:hint="default" w:ascii="Times New Roman" w:hAnsi="Times New Roman" w:eastAsia="仿宋_GB2312" w:cs="Times New Roman"/>
          <w:snapToGrid w:val="0"/>
          <w:kern w:val="32"/>
          <w:sz w:val="32"/>
          <w:szCs w:val="32"/>
        </w:rPr>
        <w:t>3.有必要的数据基础，能支撑项目的正常运行；有成果展示的实地场景，如展示大数据或相关产品应用过程和结果、或大数据平台/系统服务过程和结果的演示场地或实地场景。</w:t>
      </w:r>
    </w:p>
    <w:p>
      <w:pPr>
        <w:kinsoku w:val="0"/>
        <w:adjustRightInd w:val="0"/>
        <w:snapToGrid w:val="0"/>
        <w:spacing w:line="560" w:lineRule="exact"/>
        <w:ind w:firstLine="640" w:firstLineChars="200"/>
        <w:rPr>
          <w:rFonts w:hint="default" w:ascii="Times New Roman" w:hAnsi="Times New Roman" w:eastAsia="仿宋_GB2312" w:cs="Times New Roman"/>
          <w:snapToGrid w:val="0"/>
          <w:kern w:val="32"/>
          <w:sz w:val="32"/>
          <w:szCs w:val="32"/>
        </w:rPr>
      </w:pPr>
      <w:r>
        <w:rPr>
          <w:rFonts w:hint="default" w:ascii="Times New Roman" w:hAnsi="Times New Roman" w:eastAsia="仿宋_GB2312" w:cs="Times New Roman"/>
          <w:snapToGrid w:val="0"/>
          <w:kern w:val="32"/>
          <w:sz w:val="32"/>
          <w:szCs w:val="32"/>
          <w:lang w:val="en-US" w:eastAsia="zh-CN"/>
        </w:rPr>
        <w:t>4.被评为自治区面向东盟的数字化示范标杆项目。</w:t>
      </w:r>
    </w:p>
    <w:p>
      <w:pPr>
        <w:widowControl/>
        <w:shd w:val="clear" w:color="auto" w:fill="FFFFFF"/>
        <w:adjustRightInd w:val="0"/>
        <w:snapToGrid w:val="0"/>
        <w:spacing w:line="560" w:lineRule="exact"/>
        <w:ind w:firstLine="632" w:firstLineChars="200"/>
        <w:rPr>
          <w:rFonts w:hint="default" w:ascii="Times New Roman" w:hAnsi="Times New Roman" w:eastAsia="楷体" w:cs="Times New Roman"/>
          <w:spacing w:val="-2"/>
          <w:kern w:val="0"/>
          <w:sz w:val="32"/>
          <w:szCs w:val="32"/>
          <w:shd w:val="clear" w:color="auto" w:fill="FFFFFF"/>
        </w:rPr>
      </w:pPr>
      <w:r>
        <w:rPr>
          <w:rFonts w:hint="default" w:ascii="Times New Roman" w:hAnsi="Times New Roman" w:eastAsia="楷体" w:cs="Times New Roman"/>
          <w:spacing w:val="-2"/>
          <w:kern w:val="0"/>
          <w:sz w:val="32"/>
          <w:szCs w:val="32"/>
          <w:shd w:val="clear" w:color="auto" w:fill="FFFFFF"/>
        </w:rPr>
        <w:t>（二）支持企事业单位投资建设或运营以数字经济产业为主体</w:t>
      </w:r>
      <w:r>
        <w:rPr>
          <w:rFonts w:hint="default" w:ascii="Times New Roman" w:hAnsi="Times New Roman" w:eastAsia="楷体" w:cs="Times New Roman"/>
          <w:spacing w:val="-2"/>
          <w:kern w:val="0"/>
          <w:sz w:val="32"/>
          <w:szCs w:val="32"/>
          <w:shd w:val="clear" w:color="auto" w:fill="FFFFFF"/>
          <w:lang w:eastAsia="zh-CN"/>
        </w:rPr>
        <w:t>，</w:t>
      </w:r>
      <w:r>
        <w:rPr>
          <w:rFonts w:hint="default" w:ascii="Times New Roman" w:hAnsi="Times New Roman" w:eastAsia="楷体" w:cs="Times New Roman"/>
          <w:spacing w:val="-2"/>
          <w:kern w:val="0"/>
          <w:sz w:val="32"/>
          <w:szCs w:val="32"/>
          <w:shd w:val="clear" w:color="auto" w:fill="FFFFFF"/>
        </w:rPr>
        <w:t>入驻机构面向东盟开展业务的</w:t>
      </w:r>
      <w:r>
        <w:rPr>
          <w:rFonts w:hint="default" w:ascii="Times New Roman" w:hAnsi="Times New Roman" w:eastAsia="楷体" w:cs="Times New Roman"/>
          <w:spacing w:val="-4"/>
          <w:kern w:val="0"/>
          <w:sz w:val="32"/>
          <w:szCs w:val="32"/>
          <w:shd w:val="clear" w:color="auto" w:fill="FFFFFF"/>
        </w:rPr>
        <w:t>大数据产业重点</w:t>
      </w:r>
      <w:r>
        <w:rPr>
          <w:rFonts w:hint="default" w:ascii="Times New Roman" w:hAnsi="Times New Roman" w:eastAsia="楷体" w:cs="Times New Roman"/>
          <w:spacing w:val="-2"/>
          <w:kern w:val="0"/>
          <w:sz w:val="32"/>
          <w:szCs w:val="32"/>
          <w:shd w:val="clear" w:color="auto" w:fill="FFFFFF"/>
        </w:rPr>
        <w:t>园区、软件园区等数字经济园区，促进数字经济产业集聚发展</w:t>
      </w:r>
      <w:r>
        <w:rPr>
          <w:rFonts w:hint="default" w:ascii="Times New Roman" w:hAnsi="Times New Roman" w:eastAsia="楷体" w:cs="Times New Roman"/>
          <w:spacing w:val="-2"/>
          <w:kern w:val="0"/>
          <w:sz w:val="32"/>
          <w:szCs w:val="32"/>
          <w:shd w:val="clear" w:color="auto" w:fill="FFFFFF"/>
          <w:lang w:eastAsia="zh-CN"/>
        </w:rPr>
        <w:t>，</w:t>
      </w:r>
      <w:r>
        <w:rPr>
          <w:rFonts w:hint="default" w:ascii="Times New Roman" w:hAnsi="Times New Roman" w:eastAsia="楷体" w:cs="Times New Roman"/>
          <w:spacing w:val="-2"/>
          <w:kern w:val="0"/>
          <w:sz w:val="32"/>
          <w:szCs w:val="32"/>
          <w:shd w:val="clear" w:color="auto" w:fill="FFFFFF"/>
          <w:lang w:val="en-US" w:eastAsia="zh-CN"/>
        </w:rPr>
        <w:t>每个给予50—100万元补助</w:t>
      </w:r>
      <w:r>
        <w:rPr>
          <w:rFonts w:hint="default" w:ascii="Times New Roman" w:hAnsi="Times New Roman" w:eastAsia="楷体" w:cs="Times New Roman"/>
          <w:spacing w:val="-2"/>
          <w:kern w:val="0"/>
          <w:sz w:val="32"/>
          <w:szCs w:val="32"/>
          <w:shd w:val="clear" w:color="auto" w:fill="FFFFFF"/>
        </w:rPr>
        <w:t>。</w:t>
      </w:r>
    </w:p>
    <w:p>
      <w:pPr>
        <w:pStyle w:val="5"/>
        <w:spacing w:line="560" w:lineRule="exact"/>
        <w:ind w:left="0" w:leftChars="0" w:right="0" w:rightChars="0" w:firstLine="635" w:firstLineChars="200"/>
        <w:rPr>
          <w:rFonts w:hint="default" w:ascii="Times New Roman" w:hAnsi="Times New Roman" w:eastAsia="仿宋_GB2312" w:cs="Times New Roman"/>
          <w:spacing w:val="-2"/>
          <w:kern w:val="0"/>
          <w:sz w:val="32"/>
          <w:szCs w:val="32"/>
          <w:shd w:val="clear" w:color="auto" w:fill="FFFFFF"/>
        </w:rPr>
      </w:pPr>
      <w:r>
        <w:rPr>
          <w:rFonts w:hint="default" w:ascii="Times New Roman" w:hAnsi="Times New Roman" w:eastAsia="仿宋_GB2312" w:cs="Times New Roman"/>
          <w:b/>
          <w:spacing w:val="-2"/>
          <w:kern w:val="0"/>
          <w:sz w:val="32"/>
          <w:szCs w:val="32"/>
          <w:shd w:val="clear" w:color="auto" w:fill="FFFFFF"/>
        </w:rPr>
        <w:t>方向1：数字产业化园区。</w:t>
      </w:r>
      <w:r>
        <w:rPr>
          <w:rFonts w:hint="default" w:ascii="Times New Roman" w:hAnsi="Times New Roman" w:eastAsia="仿宋_GB2312" w:cs="Times New Roman"/>
          <w:spacing w:val="-2"/>
          <w:kern w:val="0"/>
          <w:sz w:val="32"/>
          <w:szCs w:val="32"/>
          <w:shd w:val="clear" w:color="auto" w:fill="FFFFFF"/>
        </w:rPr>
        <w:t>园区内主导产业为数字经济核心产业，主要包括计算机、通信和其他电子设备制造业，电信广播电视和卫星传输服务，互联网和相关服务，软件和信息技术服务业。</w:t>
      </w:r>
    </w:p>
    <w:p>
      <w:pPr>
        <w:pStyle w:val="5"/>
        <w:spacing w:line="560" w:lineRule="exact"/>
        <w:ind w:left="0" w:leftChars="0" w:right="0" w:rightChars="0" w:firstLine="635" w:firstLineChars="200"/>
        <w:rPr>
          <w:rFonts w:hint="default" w:ascii="Times New Roman" w:hAnsi="Times New Roman" w:eastAsia="仿宋_GB2312" w:cs="Times New Roman"/>
          <w:spacing w:val="-2"/>
          <w:kern w:val="0"/>
          <w:sz w:val="32"/>
          <w:szCs w:val="32"/>
          <w:shd w:val="clear" w:color="auto" w:fill="FFFFFF"/>
        </w:rPr>
      </w:pPr>
      <w:r>
        <w:rPr>
          <w:rFonts w:hint="default" w:ascii="Times New Roman" w:hAnsi="Times New Roman" w:eastAsia="仿宋_GB2312" w:cs="Times New Roman"/>
          <w:b/>
          <w:spacing w:val="-2"/>
          <w:kern w:val="0"/>
          <w:sz w:val="32"/>
          <w:szCs w:val="32"/>
          <w:shd w:val="clear" w:color="auto" w:fill="FFFFFF"/>
        </w:rPr>
        <w:t>方向2：产业数字化园区。</w:t>
      </w:r>
      <w:r>
        <w:rPr>
          <w:rFonts w:hint="default" w:ascii="Times New Roman" w:hAnsi="Times New Roman" w:eastAsia="仿宋_GB2312" w:cs="Times New Roman"/>
          <w:spacing w:val="-2"/>
          <w:kern w:val="0"/>
          <w:sz w:val="32"/>
          <w:szCs w:val="32"/>
          <w:shd w:val="clear" w:color="auto" w:fill="FFFFFF"/>
        </w:rPr>
        <w:t>园区内主导产业符合数字农业、智能制造以及数字服务业等产业化转型方向，支持智慧园区建设，利用物联网、数字孪生等新一代信息技术实现产业园区、物流园区的实时监测、及时预警、精准服务、可管可控。</w:t>
      </w:r>
    </w:p>
    <w:p>
      <w:pPr>
        <w:pStyle w:val="5"/>
        <w:spacing w:line="560" w:lineRule="exact"/>
        <w:ind w:left="0" w:leftChars="0" w:right="0" w:rightChars="0" w:firstLine="635" w:firstLineChars="200"/>
        <w:rPr>
          <w:rFonts w:hint="default" w:ascii="Times New Roman" w:hAnsi="Times New Roman" w:eastAsia="仿宋_GB2312" w:cs="Times New Roman"/>
          <w:spacing w:val="-2"/>
          <w:kern w:val="0"/>
          <w:sz w:val="32"/>
          <w:szCs w:val="32"/>
          <w:shd w:val="clear" w:color="auto" w:fill="FFFFFF"/>
        </w:rPr>
      </w:pPr>
      <w:r>
        <w:rPr>
          <w:rFonts w:hint="default" w:ascii="Times New Roman" w:hAnsi="Times New Roman" w:eastAsia="仿宋_GB2312" w:cs="Times New Roman"/>
          <w:b/>
          <w:spacing w:val="-2"/>
          <w:kern w:val="0"/>
          <w:sz w:val="32"/>
          <w:szCs w:val="32"/>
          <w:shd w:val="clear" w:color="auto" w:fill="FFFFFF"/>
        </w:rPr>
        <w:t>方向3：大数据产业园区。</w:t>
      </w:r>
      <w:r>
        <w:rPr>
          <w:rFonts w:hint="default" w:ascii="Times New Roman" w:hAnsi="Times New Roman" w:eastAsia="仿宋_GB2312" w:cs="Times New Roman"/>
          <w:spacing w:val="-2"/>
          <w:kern w:val="0"/>
          <w:sz w:val="32"/>
          <w:szCs w:val="32"/>
          <w:shd w:val="clear" w:color="auto" w:fill="FFFFFF"/>
        </w:rPr>
        <w:t>园区以大数据发展与应用为主体，引进大数据采集与处理、大数据分析与应用、大数据关键技术研发、大数据技术人才培训、大数据成果转化等应用服务的企业。</w:t>
      </w:r>
    </w:p>
    <w:p>
      <w:pPr>
        <w:pStyle w:val="5"/>
        <w:spacing w:line="560" w:lineRule="exact"/>
        <w:ind w:left="0" w:leftChars="0" w:right="0" w:rightChars="0" w:firstLine="635" w:firstLineChars="200"/>
        <w:rPr>
          <w:rFonts w:hint="default" w:ascii="Times New Roman" w:hAnsi="Times New Roman" w:eastAsia="仿宋_GB2312" w:cs="Times New Roman"/>
          <w:b/>
          <w:spacing w:val="-2"/>
          <w:kern w:val="0"/>
          <w:sz w:val="32"/>
          <w:szCs w:val="32"/>
          <w:shd w:val="clear" w:color="auto" w:fill="FFFFFF"/>
        </w:rPr>
      </w:pPr>
      <w:r>
        <w:rPr>
          <w:rFonts w:hint="default" w:ascii="Times New Roman" w:hAnsi="Times New Roman" w:eastAsia="仿宋_GB2312" w:cs="Times New Roman"/>
          <w:b/>
          <w:spacing w:val="-2"/>
          <w:kern w:val="0"/>
          <w:sz w:val="32"/>
          <w:szCs w:val="32"/>
          <w:shd w:val="clear" w:color="auto" w:fill="FFFFFF"/>
          <w:lang w:val="en-US" w:eastAsia="zh-CN"/>
        </w:rPr>
        <w:t>基础</w:t>
      </w:r>
      <w:r>
        <w:rPr>
          <w:rFonts w:hint="default" w:ascii="Times New Roman" w:hAnsi="Times New Roman" w:eastAsia="仿宋_GB2312" w:cs="Times New Roman"/>
          <w:b/>
          <w:spacing w:val="-2"/>
          <w:kern w:val="0"/>
          <w:sz w:val="32"/>
          <w:szCs w:val="32"/>
          <w:shd w:val="clear" w:color="auto" w:fill="FFFFFF"/>
        </w:rPr>
        <w:t>条件：</w:t>
      </w:r>
    </w:p>
    <w:p>
      <w:pPr>
        <w:adjustRightInd w:val="0"/>
        <w:snapToGrid w:val="0"/>
        <w:spacing w:line="560" w:lineRule="exact"/>
        <w:ind w:firstLine="640" w:firstLineChars="200"/>
        <w:rPr>
          <w:rFonts w:hint="default" w:ascii="Times New Roman" w:hAnsi="Times New Roman" w:eastAsia="仿宋_GB2312" w:cs="Times New Roman"/>
          <w:snapToGrid w:val="0"/>
          <w:kern w:val="32"/>
          <w:sz w:val="32"/>
          <w:szCs w:val="32"/>
        </w:rPr>
      </w:pPr>
      <w:r>
        <w:rPr>
          <w:rFonts w:hint="default" w:ascii="Times New Roman" w:hAnsi="Times New Roman" w:eastAsia="仿宋_GB2312" w:cs="Times New Roman"/>
          <w:snapToGrid w:val="0"/>
          <w:kern w:val="32"/>
          <w:sz w:val="32"/>
          <w:szCs w:val="32"/>
          <w:lang w:val="en-US" w:eastAsia="zh-CN"/>
        </w:rPr>
        <w:t>1</w:t>
      </w:r>
      <w:r>
        <w:rPr>
          <w:rFonts w:hint="default" w:ascii="Times New Roman" w:hAnsi="Times New Roman" w:eastAsia="仿宋_GB2312" w:cs="Times New Roman"/>
          <w:snapToGrid w:val="0"/>
          <w:kern w:val="32"/>
          <w:sz w:val="32"/>
          <w:szCs w:val="32"/>
        </w:rPr>
        <w:t>.</w:t>
      </w:r>
      <w:r>
        <w:rPr>
          <w:rFonts w:hint="default" w:ascii="Times New Roman" w:hAnsi="Times New Roman" w:eastAsia="仿宋_GB2312" w:cs="Times New Roman"/>
          <w:snapToGrid w:val="0"/>
          <w:kern w:val="32"/>
          <w:sz w:val="32"/>
          <w:szCs w:val="32"/>
          <w:lang w:eastAsia="zh-CN"/>
        </w:rPr>
        <w:t>入驻在园并实际开展业务</w:t>
      </w:r>
      <w:r>
        <w:rPr>
          <w:rFonts w:hint="default" w:ascii="Times New Roman" w:hAnsi="Times New Roman" w:eastAsia="仿宋_GB2312" w:cs="Times New Roman"/>
          <w:snapToGrid w:val="0"/>
          <w:kern w:val="32"/>
          <w:sz w:val="32"/>
          <w:szCs w:val="32"/>
        </w:rPr>
        <w:t>的</w:t>
      </w:r>
      <w:r>
        <w:rPr>
          <w:rFonts w:hint="default" w:ascii="Times New Roman" w:hAnsi="Times New Roman" w:eastAsia="仿宋_GB2312" w:cs="Times New Roman"/>
          <w:snapToGrid w:val="0"/>
          <w:kern w:val="32"/>
          <w:sz w:val="32"/>
          <w:szCs w:val="32"/>
          <w:lang w:eastAsia="zh-CN"/>
        </w:rPr>
        <w:t>数字经济</w:t>
      </w:r>
      <w:r>
        <w:rPr>
          <w:rFonts w:hint="default" w:ascii="Times New Roman" w:hAnsi="Times New Roman" w:eastAsia="仿宋_GB2312" w:cs="Times New Roman"/>
          <w:snapToGrid w:val="0"/>
          <w:kern w:val="32"/>
          <w:sz w:val="32"/>
          <w:szCs w:val="32"/>
        </w:rPr>
        <w:t>相关企业30家以上，</w:t>
      </w:r>
      <w:r>
        <w:rPr>
          <w:rFonts w:hint="default" w:ascii="Times New Roman" w:hAnsi="Times New Roman" w:eastAsia="仿宋_GB2312" w:cs="Times New Roman"/>
          <w:snapToGrid w:val="0"/>
          <w:kern w:val="32"/>
          <w:sz w:val="32"/>
          <w:szCs w:val="32"/>
          <w:lang w:eastAsia="zh-CN"/>
        </w:rPr>
        <w:t>且</w:t>
      </w:r>
      <w:r>
        <w:rPr>
          <w:rFonts w:hint="default" w:ascii="Times New Roman" w:hAnsi="Times New Roman" w:eastAsia="仿宋_GB2312" w:cs="Times New Roman"/>
          <w:snapToGrid w:val="0"/>
          <w:kern w:val="32"/>
          <w:sz w:val="32"/>
          <w:szCs w:val="32"/>
        </w:rPr>
        <w:t>含有面向东盟开展数字化业务的</w:t>
      </w:r>
      <w:r>
        <w:rPr>
          <w:rFonts w:hint="default" w:ascii="Times New Roman" w:hAnsi="Times New Roman" w:eastAsia="仿宋_GB2312" w:cs="Times New Roman"/>
          <w:snapToGrid w:val="0"/>
          <w:kern w:val="32"/>
          <w:sz w:val="32"/>
          <w:szCs w:val="32"/>
          <w:lang w:eastAsia="zh-CN"/>
        </w:rPr>
        <w:t>入驻</w:t>
      </w:r>
      <w:r>
        <w:rPr>
          <w:rFonts w:hint="default" w:ascii="Times New Roman" w:hAnsi="Times New Roman" w:eastAsia="仿宋_GB2312" w:cs="Times New Roman"/>
          <w:snapToGrid w:val="0"/>
          <w:kern w:val="32"/>
          <w:sz w:val="32"/>
          <w:szCs w:val="32"/>
        </w:rPr>
        <w:t>企业。</w:t>
      </w:r>
    </w:p>
    <w:p>
      <w:pPr>
        <w:adjustRightInd w:val="0"/>
        <w:snapToGrid w:val="0"/>
        <w:spacing w:line="560" w:lineRule="exact"/>
        <w:ind w:firstLine="640" w:firstLineChars="200"/>
        <w:rPr>
          <w:rFonts w:hint="default" w:ascii="Times New Roman" w:hAnsi="Times New Roman" w:eastAsia="仿宋_GB2312" w:cs="Times New Roman"/>
          <w:snapToGrid w:val="0"/>
          <w:kern w:val="32"/>
          <w:sz w:val="32"/>
          <w:szCs w:val="32"/>
        </w:rPr>
      </w:pPr>
      <w:r>
        <w:rPr>
          <w:rFonts w:hint="default" w:ascii="Times New Roman" w:hAnsi="Times New Roman" w:eastAsia="仿宋_GB2312" w:cs="Times New Roman"/>
          <w:snapToGrid w:val="0"/>
          <w:kern w:val="32"/>
          <w:sz w:val="32"/>
          <w:szCs w:val="32"/>
          <w:lang w:val="en-US" w:eastAsia="zh-CN"/>
        </w:rPr>
        <w:t>2</w:t>
      </w:r>
      <w:r>
        <w:rPr>
          <w:rFonts w:hint="default" w:ascii="Times New Roman" w:hAnsi="Times New Roman" w:eastAsia="仿宋_GB2312" w:cs="Times New Roman"/>
          <w:snapToGrid w:val="0"/>
          <w:kern w:val="32"/>
          <w:sz w:val="32"/>
          <w:szCs w:val="32"/>
        </w:rPr>
        <w:t>.</w:t>
      </w:r>
      <w:r>
        <w:rPr>
          <w:rFonts w:hint="default" w:ascii="Times New Roman" w:hAnsi="Times New Roman" w:eastAsia="仿宋_GB2312" w:cs="Times New Roman"/>
          <w:snapToGrid w:val="0"/>
          <w:kern w:val="32"/>
          <w:sz w:val="32"/>
          <w:szCs w:val="32"/>
          <w:lang w:eastAsia="zh-CN"/>
        </w:rPr>
        <w:t>园区的投资进度和建设进度超过</w:t>
      </w:r>
      <w:r>
        <w:rPr>
          <w:rFonts w:hint="default" w:ascii="Times New Roman" w:hAnsi="Times New Roman" w:eastAsia="仿宋_GB2312" w:cs="Times New Roman"/>
          <w:snapToGrid w:val="0"/>
          <w:kern w:val="32"/>
          <w:sz w:val="32"/>
          <w:szCs w:val="32"/>
          <w:lang w:val="en-US" w:eastAsia="zh-CN"/>
        </w:rPr>
        <w:t>30%。</w:t>
      </w:r>
    </w:p>
    <w:p>
      <w:pPr>
        <w:widowControl/>
        <w:shd w:val="clear" w:color="auto" w:fill="FFFFFF"/>
        <w:adjustRightInd w:val="0"/>
        <w:snapToGrid w:val="0"/>
        <w:spacing w:line="560" w:lineRule="exact"/>
        <w:ind w:firstLine="640" w:firstLineChars="200"/>
        <w:rPr>
          <w:rFonts w:hint="default" w:ascii="Times New Roman" w:hAnsi="Times New Roman" w:eastAsia="楷体" w:cs="Times New Roman"/>
          <w:spacing w:val="-2"/>
          <w:kern w:val="0"/>
          <w:sz w:val="32"/>
          <w:szCs w:val="32"/>
          <w:shd w:val="clear" w:color="auto" w:fill="FFFFFF"/>
        </w:rPr>
      </w:pPr>
      <w:r>
        <w:rPr>
          <w:rFonts w:hint="default" w:ascii="Times New Roman" w:hAnsi="Times New Roman" w:eastAsia="楷体" w:cs="Times New Roman"/>
          <w:sz w:val="32"/>
          <w:szCs w:val="32"/>
        </w:rPr>
        <w:t>（三）</w:t>
      </w:r>
      <w:r>
        <w:rPr>
          <w:rFonts w:hint="default" w:ascii="Times New Roman" w:hAnsi="Times New Roman" w:eastAsia="楷体" w:cs="Times New Roman"/>
          <w:spacing w:val="-2"/>
          <w:kern w:val="0"/>
          <w:sz w:val="32"/>
          <w:szCs w:val="32"/>
          <w:shd w:val="clear" w:color="auto" w:fill="FFFFFF"/>
        </w:rPr>
        <w:t>支持面向东盟开展服务，年</w:t>
      </w:r>
      <w:r>
        <w:rPr>
          <w:rFonts w:hint="default" w:ascii="Times New Roman" w:hAnsi="Times New Roman" w:eastAsia="楷体" w:cs="Times New Roman"/>
          <w:spacing w:val="-2"/>
          <w:kern w:val="0"/>
          <w:sz w:val="32"/>
          <w:szCs w:val="32"/>
          <w:shd w:val="clear" w:color="auto" w:fill="FFFFFF"/>
          <w:lang w:eastAsia="zh-CN"/>
        </w:rPr>
        <w:t>业务收入总额</w:t>
      </w:r>
      <w:r>
        <w:rPr>
          <w:rFonts w:hint="default" w:ascii="Times New Roman" w:hAnsi="Times New Roman" w:eastAsia="楷体" w:cs="Times New Roman"/>
          <w:spacing w:val="-2"/>
          <w:kern w:val="0"/>
          <w:sz w:val="32"/>
          <w:szCs w:val="32"/>
          <w:shd w:val="clear" w:color="auto" w:fill="FFFFFF"/>
        </w:rPr>
        <w:t>首次突破</w:t>
      </w:r>
      <w:r>
        <w:rPr>
          <w:rFonts w:hint="default" w:ascii="Times New Roman" w:hAnsi="Times New Roman" w:eastAsia="楷体" w:cs="Times New Roman"/>
          <w:spacing w:val="-2"/>
          <w:kern w:val="0"/>
          <w:sz w:val="32"/>
          <w:szCs w:val="32"/>
          <w:shd w:val="clear" w:color="auto" w:fill="FFFFFF"/>
          <w:lang w:val="en-US" w:eastAsia="zh-CN"/>
        </w:rPr>
        <w:t>1亿、5亿、10亿</w:t>
      </w:r>
      <w:r>
        <w:rPr>
          <w:rFonts w:hint="default" w:ascii="Times New Roman" w:hAnsi="Times New Roman" w:eastAsia="楷体" w:cs="Times New Roman"/>
          <w:spacing w:val="-2"/>
          <w:kern w:val="0"/>
          <w:sz w:val="32"/>
          <w:szCs w:val="32"/>
          <w:shd w:val="clear" w:color="auto" w:fill="FFFFFF"/>
        </w:rPr>
        <w:t>的在大数据、云计算、人工智能、5G、区块链、智能终端制造、软件及信息服务等产业具有核心竞争力和产业带动能力的数字经济企业</w:t>
      </w:r>
      <w:r>
        <w:rPr>
          <w:rFonts w:hint="default" w:ascii="Times New Roman" w:hAnsi="Times New Roman" w:eastAsia="楷体" w:cs="Times New Roman"/>
          <w:spacing w:val="-2"/>
          <w:kern w:val="0"/>
          <w:sz w:val="32"/>
          <w:szCs w:val="32"/>
          <w:shd w:val="clear" w:color="auto" w:fill="FFFFFF"/>
          <w:lang w:eastAsia="zh-CN"/>
        </w:rPr>
        <w:t>，</w:t>
      </w:r>
      <w:r>
        <w:rPr>
          <w:rFonts w:hint="default" w:ascii="Times New Roman" w:hAnsi="Times New Roman" w:eastAsia="楷体" w:cs="Times New Roman"/>
          <w:spacing w:val="-2"/>
          <w:kern w:val="0"/>
          <w:sz w:val="32"/>
          <w:szCs w:val="32"/>
          <w:shd w:val="clear" w:color="auto" w:fill="FFFFFF"/>
          <w:lang w:val="en-US" w:eastAsia="zh-CN"/>
        </w:rPr>
        <w:t>分别给予50万元、80万元、100万元补助</w:t>
      </w:r>
      <w:r>
        <w:rPr>
          <w:rFonts w:hint="default" w:ascii="Times New Roman" w:hAnsi="Times New Roman" w:eastAsia="楷体" w:cs="Times New Roman"/>
          <w:spacing w:val="-2"/>
          <w:kern w:val="0"/>
          <w:sz w:val="32"/>
          <w:szCs w:val="32"/>
          <w:shd w:val="clear" w:color="auto" w:fill="FFFFFF"/>
        </w:rPr>
        <w:t>。</w:t>
      </w:r>
    </w:p>
    <w:p>
      <w:pPr>
        <w:adjustRightInd w:val="0"/>
        <w:snapToGrid w:val="0"/>
        <w:spacing w:line="560" w:lineRule="exact"/>
        <w:ind w:firstLine="643" w:firstLineChars="200"/>
        <w:rPr>
          <w:rFonts w:hint="default" w:ascii="Times New Roman" w:hAnsi="Times New Roman" w:eastAsia="仿宋_GB2312" w:cs="Times New Roman"/>
          <w:b/>
          <w:bCs/>
          <w:sz w:val="32"/>
          <w:szCs w:val="32"/>
          <w:lang w:val="zh-TW" w:eastAsia="zh-TW"/>
        </w:rPr>
      </w:pPr>
      <w:r>
        <w:rPr>
          <w:rFonts w:hint="default" w:ascii="Times New Roman" w:hAnsi="Times New Roman" w:eastAsia="仿宋_GB2312" w:cs="Times New Roman"/>
          <w:b/>
          <w:bCs/>
          <w:sz w:val="32"/>
          <w:szCs w:val="32"/>
          <w:lang w:val="zh-TW" w:eastAsia="zh-TW"/>
        </w:rPr>
        <w:t>方向1.数字经济相关新产品新技术研发型企业。</w:t>
      </w:r>
    </w:p>
    <w:p>
      <w:pPr>
        <w:widowControl/>
        <w:shd w:val="clear" w:color="auto" w:fill="FFFFFF"/>
        <w:adjustRightInd w:val="0"/>
        <w:snapToGrid w:val="0"/>
        <w:spacing w:line="560" w:lineRule="exact"/>
        <w:ind w:firstLine="632" w:firstLineChars="200"/>
        <w:rPr>
          <w:rFonts w:hint="default" w:ascii="Times New Roman" w:hAnsi="Times New Roman" w:eastAsia="仿宋_GB2312" w:cs="Times New Roman"/>
          <w:spacing w:val="-2"/>
          <w:kern w:val="0"/>
          <w:sz w:val="32"/>
          <w:szCs w:val="32"/>
          <w:shd w:val="clear" w:color="auto" w:fill="FFFFFF"/>
          <w:lang w:val="zh-TW" w:eastAsia="zh-TW"/>
        </w:rPr>
      </w:pPr>
      <w:r>
        <w:rPr>
          <w:rFonts w:hint="default" w:ascii="Times New Roman" w:hAnsi="Times New Roman" w:eastAsia="仿宋_GB2312" w:cs="Times New Roman"/>
          <w:spacing w:val="-2"/>
          <w:kern w:val="0"/>
          <w:sz w:val="32"/>
          <w:szCs w:val="32"/>
          <w:shd w:val="clear" w:color="auto" w:fill="FFFFFF"/>
          <w:lang w:val="zh-TW" w:eastAsia="zh-TW"/>
        </w:rPr>
        <w:t>支持相关企业发展光电、柔性透明显示屏、4K超高清、液晶模组、背光板等高端显示产品，围绕VR/AR（虚拟现实与增强现实）产业链加快虚拟显示器件、光学器件、高性能真三维显示器等产品的研发与制造。</w:t>
      </w:r>
    </w:p>
    <w:p>
      <w:pPr>
        <w:widowControl/>
        <w:shd w:val="clear" w:color="auto" w:fill="FFFFFF"/>
        <w:adjustRightInd w:val="0"/>
        <w:snapToGrid w:val="0"/>
        <w:spacing w:line="560" w:lineRule="exact"/>
        <w:ind w:firstLine="632" w:firstLineChars="200"/>
        <w:rPr>
          <w:rFonts w:hint="default" w:ascii="Times New Roman" w:hAnsi="Times New Roman" w:eastAsia="仿宋_GB2312" w:cs="Times New Roman"/>
          <w:spacing w:val="-2"/>
          <w:kern w:val="0"/>
          <w:sz w:val="32"/>
          <w:szCs w:val="32"/>
          <w:shd w:val="clear" w:color="auto" w:fill="FFFFFF"/>
          <w:lang w:val="zh-TW" w:eastAsia="zh-TW"/>
        </w:rPr>
      </w:pPr>
      <w:r>
        <w:rPr>
          <w:rFonts w:hint="default" w:ascii="Times New Roman" w:hAnsi="Times New Roman" w:eastAsia="仿宋_GB2312" w:cs="Times New Roman"/>
          <w:spacing w:val="-2"/>
          <w:kern w:val="0"/>
          <w:sz w:val="32"/>
          <w:szCs w:val="32"/>
          <w:shd w:val="clear" w:color="auto" w:fill="FFFFFF"/>
          <w:lang w:val="zh-TW" w:eastAsia="zh-TW"/>
        </w:rPr>
        <w:t>支持相关企业推动SDN（软件定义网络）、NFV（网络功能虚拟化）等技术在跨境电子商务、远程医疗等领域的应用，推进基础技术研发，面向不同领域打造各具特色的未来网络。</w:t>
      </w:r>
    </w:p>
    <w:p>
      <w:pPr>
        <w:widowControl/>
        <w:shd w:val="clear" w:color="auto" w:fill="FFFFFF"/>
        <w:adjustRightInd w:val="0"/>
        <w:snapToGrid w:val="0"/>
        <w:spacing w:line="560" w:lineRule="exact"/>
        <w:ind w:firstLine="632" w:firstLineChars="200"/>
        <w:rPr>
          <w:rFonts w:hint="default" w:ascii="Times New Roman" w:hAnsi="Times New Roman" w:eastAsia="仿宋_GB2312" w:cs="Times New Roman"/>
          <w:spacing w:val="-2"/>
          <w:kern w:val="0"/>
          <w:sz w:val="32"/>
          <w:szCs w:val="32"/>
          <w:shd w:val="clear" w:color="auto" w:fill="FFFFFF"/>
          <w:lang w:val="zh-TW" w:eastAsia="zh-TW"/>
        </w:rPr>
      </w:pPr>
      <w:r>
        <w:rPr>
          <w:rFonts w:hint="default" w:ascii="Times New Roman" w:hAnsi="Times New Roman" w:eastAsia="仿宋_GB2312" w:cs="Times New Roman"/>
          <w:spacing w:val="-2"/>
          <w:kern w:val="0"/>
          <w:sz w:val="32"/>
          <w:szCs w:val="32"/>
          <w:shd w:val="clear" w:color="auto" w:fill="FFFFFF"/>
          <w:lang w:val="zh-TW" w:eastAsia="zh-TW"/>
        </w:rPr>
        <w:t>支持相关企业加快引进和研发区块链技术，参与区块链标准体系研究，推动区块链在供应链、金融、数据交易、能源、知识产权等领域的应用。</w:t>
      </w:r>
    </w:p>
    <w:p>
      <w:pPr>
        <w:widowControl/>
        <w:shd w:val="clear" w:color="auto" w:fill="FFFFFF"/>
        <w:adjustRightInd w:val="0"/>
        <w:snapToGrid w:val="0"/>
        <w:spacing w:line="560" w:lineRule="exact"/>
        <w:ind w:firstLine="632" w:firstLineChars="200"/>
        <w:rPr>
          <w:rFonts w:hint="default" w:ascii="Times New Roman" w:hAnsi="Times New Roman" w:eastAsia="仿宋_GB2312" w:cs="Times New Roman"/>
          <w:spacing w:val="-2"/>
          <w:kern w:val="0"/>
          <w:sz w:val="32"/>
          <w:szCs w:val="32"/>
          <w:shd w:val="clear" w:color="auto" w:fill="FFFFFF"/>
          <w:lang w:val="zh-TW" w:eastAsia="zh-TW"/>
        </w:rPr>
      </w:pPr>
      <w:r>
        <w:rPr>
          <w:rFonts w:hint="default" w:ascii="Times New Roman" w:hAnsi="Times New Roman" w:eastAsia="仿宋_GB2312" w:cs="Times New Roman"/>
          <w:spacing w:val="-2"/>
          <w:kern w:val="0"/>
          <w:sz w:val="32"/>
          <w:szCs w:val="32"/>
          <w:shd w:val="clear" w:color="auto" w:fill="FFFFFF"/>
          <w:lang w:val="zh-TW" w:eastAsia="zh-TW"/>
        </w:rPr>
        <w:t>支持相关企业布局集成电路产业链，大力推动物联网芯片、</w:t>
      </w:r>
      <w:r>
        <w:rPr>
          <w:rFonts w:hint="default" w:ascii="Times New Roman" w:hAnsi="Times New Roman" w:eastAsia="仿宋_GB2312" w:cs="Times New Roman"/>
          <w:spacing w:val="-2"/>
          <w:kern w:val="0"/>
          <w:sz w:val="32"/>
          <w:szCs w:val="32"/>
          <w:shd w:val="clear" w:color="auto" w:fill="FFFFFF"/>
          <w:lang w:val="zh-TW" w:eastAsia="zh-CN"/>
        </w:rPr>
        <w:t>工业控制芯片、</w:t>
      </w:r>
      <w:r>
        <w:rPr>
          <w:rFonts w:hint="default" w:ascii="Times New Roman" w:hAnsi="Times New Roman" w:eastAsia="仿宋_GB2312" w:cs="Times New Roman"/>
          <w:spacing w:val="-2"/>
          <w:kern w:val="0"/>
          <w:sz w:val="32"/>
          <w:szCs w:val="32"/>
          <w:shd w:val="clear" w:color="auto" w:fill="FFFFFF"/>
          <w:lang w:val="zh-TW" w:eastAsia="zh-TW"/>
        </w:rPr>
        <w:t>人工智能芯片和信息安全芯片的研究、设计与生产，持续提升芯片设计能力和生产能力，建设芯片封装测试平台，提升集成电路产业发展水平。</w:t>
      </w:r>
    </w:p>
    <w:p>
      <w:pPr>
        <w:widowControl/>
        <w:shd w:val="clear" w:color="auto" w:fill="FFFFFF"/>
        <w:adjustRightInd w:val="0"/>
        <w:snapToGrid w:val="0"/>
        <w:spacing w:line="560" w:lineRule="exact"/>
        <w:ind w:firstLine="632" w:firstLineChars="200"/>
        <w:rPr>
          <w:rFonts w:hint="default" w:ascii="Times New Roman" w:hAnsi="Times New Roman" w:eastAsia="仿宋_GB2312" w:cs="Times New Roman"/>
          <w:spacing w:val="-2"/>
          <w:kern w:val="0"/>
          <w:sz w:val="32"/>
          <w:szCs w:val="32"/>
          <w:shd w:val="clear" w:color="auto" w:fill="FFFFFF"/>
          <w:lang w:val="zh-TW" w:eastAsia="zh-TW"/>
        </w:rPr>
      </w:pPr>
      <w:r>
        <w:rPr>
          <w:rFonts w:hint="default" w:ascii="Times New Roman" w:hAnsi="Times New Roman" w:eastAsia="仿宋_GB2312" w:cs="Times New Roman"/>
          <w:spacing w:val="-2"/>
          <w:kern w:val="0"/>
          <w:sz w:val="32"/>
          <w:szCs w:val="32"/>
          <w:shd w:val="clear" w:color="auto" w:fill="FFFFFF"/>
          <w:lang w:val="zh-TW" w:eastAsia="zh-TW"/>
        </w:rPr>
        <w:t>支持相关企业强化计算机视觉、生物特征识别、人机交互，支持创新应用场景，强化智能工业机器人、智能网联汽车和智能家居产品的研发、制造和应用。</w:t>
      </w:r>
    </w:p>
    <w:p>
      <w:pPr>
        <w:widowControl/>
        <w:shd w:val="clear" w:color="auto" w:fill="FFFFFF"/>
        <w:adjustRightInd w:val="0"/>
        <w:snapToGrid w:val="0"/>
        <w:spacing w:line="560" w:lineRule="exact"/>
        <w:ind w:firstLine="632" w:firstLineChars="200"/>
        <w:rPr>
          <w:rFonts w:hint="default" w:ascii="Times New Roman" w:hAnsi="Times New Roman" w:eastAsia="仿宋_GB2312" w:cs="Times New Roman"/>
          <w:spacing w:val="-2"/>
          <w:kern w:val="0"/>
          <w:sz w:val="32"/>
          <w:szCs w:val="32"/>
          <w:shd w:val="clear" w:color="auto" w:fill="FFFFFF"/>
          <w:lang w:val="zh-TW" w:eastAsia="zh-TW"/>
        </w:rPr>
      </w:pPr>
      <w:r>
        <w:rPr>
          <w:rFonts w:hint="default" w:ascii="Times New Roman" w:hAnsi="Times New Roman" w:eastAsia="仿宋_GB2312" w:cs="Times New Roman"/>
          <w:spacing w:val="-2"/>
          <w:kern w:val="0"/>
          <w:sz w:val="32"/>
          <w:szCs w:val="32"/>
          <w:shd w:val="clear" w:color="auto" w:fill="FFFFFF"/>
          <w:lang w:val="zh-TW" w:eastAsia="zh-TW"/>
        </w:rPr>
        <w:t>支持相关企业推进高性能计算机、高端服务器、核心路由器、5G装备等关键技术和产品研发，加强智能手机、智能视听设备、可穿戴设备、车载智能设备等智能终端产品的研发和生产。</w:t>
      </w:r>
    </w:p>
    <w:p>
      <w:pPr>
        <w:widowControl/>
        <w:shd w:val="clear" w:color="auto" w:fill="FFFFFF"/>
        <w:adjustRightInd w:val="0"/>
        <w:snapToGrid w:val="0"/>
        <w:spacing w:line="560" w:lineRule="exact"/>
        <w:ind w:firstLine="635" w:firstLineChars="200"/>
        <w:rPr>
          <w:rFonts w:hint="default" w:ascii="Times New Roman" w:hAnsi="Times New Roman" w:eastAsia="仿宋_GB2312" w:cs="Times New Roman"/>
          <w:b/>
          <w:bCs/>
          <w:spacing w:val="-2"/>
          <w:kern w:val="0"/>
          <w:sz w:val="32"/>
          <w:szCs w:val="32"/>
          <w:shd w:val="clear" w:color="auto" w:fill="FFFFFF"/>
          <w:lang w:val="zh-TW" w:eastAsia="zh-TW"/>
        </w:rPr>
      </w:pPr>
      <w:r>
        <w:rPr>
          <w:rFonts w:hint="default" w:ascii="Times New Roman" w:hAnsi="Times New Roman" w:eastAsia="仿宋_GB2312" w:cs="Times New Roman"/>
          <w:b/>
          <w:bCs/>
          <w:spacing w:val="-2"/>
          <w:kern w:val="0"/>
          <w:sz w:val="32"/>
          <w:szCs w:val="32"/>
          <w:shd w:val="clear" w:color="auto" w:fill="FFFFFF"/>
          <w:lang w:val="zh-TW" w:eastAsia="zh-TW"/>
        </w:rPr>
        <w:t>方向2.数字经济相关的平台型企业。</w:t>
      </w:r>
    </w:p>
    <w:p>
      <w:pPr>
        <w:widowControl/>
        <w:shd w:val="clear" w:color="auto" w:fill="FFFFFF"/>
        <w:adjustRightInd w:val="0"/>
        <w:snapToGrid w:val="0"/>
        <w:spacing w:line="560" w:lineRule="exact"/>
        <w:ind w:firstLine="632" w:firstLineChars="200"/>
        <w:rPr>
          <w:rFonts w:hint="default" w:ascii="Times New Roman" w:hAnsi="Times New Roman" w:eastAsia="仿宋_GB2312" w:cs="Times New Roman"/>
          <w:spacing w:val="-2"/>
          <w:kern w:val="0"/>
          <w:sz w:val="32"/>
          <w:szCs w:val="32"/>
          <w:shd w:val="clear" w:color="auto" w:fill="FFFFFF"/>
          <w:lang w:val="zh-TW" w:eastAsia="zh-TW"/>
        </w:rPr>
      </w:pPr>
      <w:r>
        <w:rPr>
          <w:rFonts w:hint="default" w:ascii="Times New Roman" w:hAnsi="Times New Roman" w:eastAsia="仿宋_GB2312" w:cs="Times New Roman"/>
          <w:spacing w:val="-2"/>
          <w:kern w:val="0"/>
          <w:sz w:val="32"/>
          <w:szCs w:val="32"/>
          <w:shd w:val="clear" w:color="auto" w:fill="FFFFFF"/>
          <w:lang w:val="zh-TW" w:eastAsia="zh-TW"/>
        </w:rPr>
        <w:t>支持相关企业加强对云计算平台和云服务产品的研发、建设和运营，面向制造业、电子商务、旅游、教育、医疗健康等领域提供信息存储、在线工具等云服务平台。</w:t>
      </w:r>
    </w:p>
    <w:p>
      <w:pPr>
        <w:widowControl/>
        <w:shd w:val="clear" w:color="auto" w:fill="FFFFFF"/>
        <w:adjustRightInd w:val="0"/>
        <w:snapToGrid w:val="0"/>
        <w:spacing w:line="560" w:lineRule="exact"/>
        <w:ind w:firstLine="635" w:firstLineChars="200"/>
        <w:rPr>
          <w:rFonts w:hint="default" w:ascii="Times New Roman" w:hAnsi="Times New Roman" w:eastAsia="仿宋_GB2312" w:cs="Times New Roman"/>
          <w:b/>
          <w:bCs/>
          <w:spacing w:val="-2"/>
          <w:kern w:val="0"/>
          <w:sz w:val="32"/>
          <w:szCs w:val="32"/>
          <w:shd w:val="clear" w:color="auto" w:fill="FFFFFF"/>
          <w:lang w:val="zh-TW" w:eastAsia="zh-TW"/>
        </w:rPr>
      </w:pPr>
      <w:r>
        <w:rPr>
          <w:rFonts w:hint="default" w:ascii="Times New Roman" w:hAnsi="Times New Roman" w:eastAsia="仿宋_GB2312" w:cs="Times New Roman"/>
          <w:b/>
          <w:bCs/>
          <w:spacing w:val="-2"/>
          <w:kern w:val="0"/>
          <w:sz w:val="32"/>
          <w:szCs w:val="32"/>
          <w:shd w:val="clear" w:color="auto" w:fill="FFFFFF"/>
          <w:lang w:val="zh-TW" w:eastAsia="zh-TW"/>
        </w:rPr>
        <w:t>方向3.数字经济相关</w:t>
      </w:r>
      <w:r>
        <w:rPr>
          <w:rFonts w:hint="default" w:ascii="Times New Roman" w:hAnsi="Times New Roman" w:eastAsia="仿宋_GB2312" w:cs="Times New Roman"/>
          <w:b/>
          <w:bCs/>
          <w:spacing w:val="-2"/>
          <w:kern w:val="0"/>
          <w:sz w:val="32"/>
          <w:szCs w:val="32"/>
          <w:shd w:val="clear" w:color="auto" w:fill="FFFFFF"/>
          <w:lang w:val="zh-TW" w:eastAsia="zh-CN"/>
        </w:rPr>
        <w:t>的</w:t>
      </w:r>
      <w:r>
        <w:rPr>
          <w:rFonts w:hint="default" w:ascii="Times New Roman" w:hAnsi="Times New Roman" w:eastAsia="仿宋_GB2312" w:cs="Times New Roman"/>
          <w:b/>
          <w:bCs/>
          <w:spacing w:val="-2"/>
          <w:kern w:val="0"/>
          <w:sz w:val="32"/>
          <w:szCs w:val="32"/>
          <w:shd w:val="clear" w:color="auto" w:fill="FFFFFF"/>
          <w:lang w:val="zh-TW" w:eastAsia="zh-TW"/>
        </w:rPr>
        <w:t>产业化应用企业。</w:t>
      </w:r>
    </w:p>
    <w:p>
      <w:pPr>
        <w:widowControl/>
        <w:shd w:val="clear" w:color="auto" w:fill="FFFFFF"/>
        <w:adjustRightInd w:val="0"/>
        <w:snapToGrid w:val="0"/>
        <w:spacing w:line="560" w:lineRule="exact"/>
        <w:ind w:firstLine="632" w:firstLineChars="200"/>
        <w:rPr>
          <w:rFonts w:hint="default" w:ascii="Times New Roman" w:hAnsi="Times New Roman" w:eastAsia="仿宋_GB2312" w:cs="Times New Roman"/>
          <w:spacing w:val="-2"/>
          <w:kern w:val="0"/>
          <w:sz w:val="32"/>
          <w:szCs w:val="32"/>
          <w:shd w:val="clear" w:color="auto" w:fill="FFFFFF"/>
          <w:lang w:val="zh-TW" w:eastAsia="zh-TW"/>
        </w:rPr>
      </w:pPr>
      <w:r>
        <w:rPr>
          <w:rFonts w:hint="default" w:ascii="Times New Roman" w:hAnsi="Times New Roman" w:eastAsia="仿宋_GB2312" w:cs="Times New Roman"/>
          <w:spacing w:val="-2"/>
          <w:kern w:val="0"/>
          <w:sz w:val="32"/>
          <w:szCs w:val="32"/>
          <w:shd w:val="clear" w:color="auto" w:fill="FFFFFF"/>
          <w:lang w:val="zh-TW" w:eastAsia="zh-TW"/>
        </w:rPr>
        <w:t>支持相关企业开展数据采集、挖掘、分析、安全等服务，推动大数据技术在创新社会管理、医疗健康、社会保障、教育文化和交通旅游等领域创新应用，提供面向农业、工业和服务业的大数据整体解决方案。</w:t>
      </w:r>
    </w:p>
    <w:p>
      <w:pPr>
        <w:widowControl/>
        <w:shd w:val="clear" w:color="auto" w:fill="FFFFFF"/>
        <w:adjustRightInd w:val="0"/>
        <w:snapToGrid w:val="0"/>
        <w:spacing w:line="560" w:lineRule="exact"/>
        <w:ind w:firstLine="632" w:firstLineChars="200"/>
        <w:rPr>
          <w:rFonts w:hint="default" w:ascii="Times New Roman" w:hAnsi="Times New Roman" w:eastAsia="仿宋_GB2312" w:cs="Times New Roman"/>
          <w:spacing w:val="-2"/>
          <w:kern w:val="0"/>
          <w:sz w:val="32"/>
          <w:szCs w:val="32"/>
          <w:shd w:val="clear" w:color="auto" w:fill="FFFFFF"/>
          <w:lang w:val="zh-TW"/>
        </w:rPr>
      </w:pPr>
      <w:r>
        <w:rPr>
          <w:rFonts w:hint="default" w:ascii="Times New Roman" w:hAnsi="Times New Roman" w:eastAsia="仿宋_GB2312" w:cs="Times New Roman"/>
          <w:spacing w:val="-2"/>
          <w:kern w:val="0"/>
          <w:sz w:val="32"/>
          <w:szCs w:val="32"/>
          <w:shd w:val="clear" w:color="auto" w:fill="FFFFFF"/>
          <w:lang w:val="zh-TW" w:eastAsia="zh-TW"/>
        </w:rPr>
        <w:t>支持相关企业加强面向</w:t>
      </w:r>
      <w:r>
        <w:rPr>
          <w:rFonts w:hint="default" w:ascii="Times New Roman" w:hAnsi="Times New Roman" w:eastAsia="仿宋_GB2312" w:cs="Times New Roman"/>
          <w:spacing w:val="-2"/>
          <w:kern w:val="0"/>
          <w:sz w:val="32"/>
          <w:szCs w:val="32"/>
          <w:shd w:val="clear" w:color="auto" w:fill="FFFFFF"/>
          <w:lang w:val="zh-TW" w:eastAsia="zh-CN"/>
        </w:rPr>
        <w:t>金融、</w:t>
      </w:r>
      <w:r>
        <w:rPr>
          <w:rFonts w:hint="default" w:ascii="Times New Roman" w:hAnsi="Times New Roman" w:eastAsia="仿宋_GB2312" w:cs="Times New Roman"/>
          <w:spacing w:val="-2"/>
          <w:kern w:val="0"/>
          <w:sz w:val="32"/>
          <w:szCs w:val="32"/>
          <w:shd w:val="clear" w:color="auto" w:fill="FFFFFF"/>
          <w:lang w:val="zh-TW" w:eastAsia="zh-TW"/>
        </w:rPr>
        <w:t>商务、教育、</w:t>
      </w:r>
      <w:r>
        <w:rPr>
          <w:rFonts w:hint="default" w:ascii="Times New Roman" w:hAnsi="Times New Roman" w:eastAsia="仿宋_GB2312" w:cs="Times New Roman"/>
          <w:spacing w:val="-2"/>
          <w:kern w:val="0"/>
          <w:sz w:val="32"/>
          <w:szCs w:val="32"/>
          <w:shd w:val="clear" w:color="auto" w:fill="FFFFFF"/>
          <w:lang w:val="zh-TW" w:eastAsia="zh-CN"/>
        </w:rPr>
        <w:t>交通、农业、</w:t>
      </w:r>
      <w:r>
        <w:rPr>
          <w:rFonts w:hint="default" w:ascii="Times New Roman" w:hAnsi="Times New Roman" w:eastAsia="仿宋_GB2312" w:cs="Times New Roman"/>
          <w:spacing w:val="-2"/>
          <w:kern w:val="0"/>
          <w:sz w:val="32"/>
          <w:szCs w:val="32"/>
          <w:shd w:val="clear" w:color="auto" w:fill="FFFFFF"/>
          <w:lang w:val="zh-TW" w:eastAsia="zh-TW"/>
        </w:rPr>
        <w:t>医疗、文旅等领域的应用软件研发，推动面向小语种的搜索引擎研发，发展基于网络实时翻译、语音识别的各类小语种软件和服务，开展面向东盟的研究设计、动漫创意、专业技术服务等知识型外包服务。</w:t>
      </w:r>
    </w:p>
    <w:p>
      <w:pPr>
        <w:widowControl/>
        <w:adjustRightInd w:val="0"/>
        <w:snapToGrid w:val="0"/>
        <w:spacing w:line="560" w:lineRule="exact"/>
        <w:ind w:firstLine="643" w:firstLineChars="200"/>
        <w:rPr>
          <w:rFonts w:hint="default" w:ascii="Times New Roman" w:hAnsi="Times New Roman" w:eastAsia="仿宋_GB2312" w:cs="Times New Roman"/>
          <w:b/>
          <w:snapToGrid w:val="0"/>
          <w:kern w:val="32"/>
          <w:sz w:val="32"/>
          <w:szCs w:val="32"/>
        </w:rPr>
      </w:pPr>
      <w:r>
        <w:rPr>
          <w:rFonts w:hint="default" w:ascii="Times New Roman" w:hAnsi="Times New Roman" w:eastAsia="仿宋_GB2312" w:cs="Times New Roman"/>
          <w:b/>
          <w:snapToGrid w:val="0"/>
          <w:kern w:val="32"/>
          <w:sz w:val="32"/>
          <w:szCs w:val="32"/>
          <w:lang w:eastAsia="zh-CN"/>
        </w:rPr>
        <w:t>基础条件</w:t>
      </w:r>
      <w:r>
        <w:rPr>
          <w:rFonts w:hint="default" w:ascii="Times New Roman" w:hAnsi="Times New Roman" w:eastAsia="仿宋_GB2312" w:cs="Times New Roman"/>
          <w:b/>
          <w:snapToGrid w:val="0"/>
          <w:kern w:val="32"/>
          <w:sz w:val="32"/>
          <w:szCs w:val="32"/>
        </w:rPr>
        <w:t>：</w:t>
      </w:r>
    </w:p>
    <w:p>
      <w:pPr>
        <w:widowControl/>
        <w:adjustRightInd w:val="0"/>
        <w:snapToGrid w:val="0"/>
        <w:spacing w:line="560" w:lineRule="exact"/>
        <w:ind w:firstLine="640" w:firstLineChars="200"/>
        <w:rPr>
          <w:rFonts w:hint="default" w:ascii="Times New Roman" w:hAnsi="Times New Roman" w:eastAsia="仿宋_GB2312" w:cs="Times New Roman"/>
          <w:snapToGrid w:val="0"/>
          <w:kern w:val="32"/>
          <w:sz w:val="32"/>
          <w:szCs w:val="32"/>
        </w:rPr>
      </w:pPr>
      <w:r>
        <w:rPr>
          <w:rFonts w:hint="default" w:ascii="Times New Roman" w:hAnsi="Times New Roman" w:eastAsia="仿宋_GB2312" w:cs="Times New Roman"/>
          <w:snapToGrid w:val="0"/>
          <w:kern w:val="32"/>
          <w:sz w:val="32"/>
          <w:szCs w:val="32"/>
        </w:rPr>
        <w:t>1.申报单位应当从事数字产业相关业务</w:t>
      </w:r>
      <w:r>
        <w:rPr>
          <w:rFonts w:hint="default" w:ascii="Times New Roman" w:hAnsi="Times New Roman" w:eastAsia="仿宋_GB2312" w:cs="Times New Roman"/>
          <w:snapToGrid w:val="0"/>
          <w:kern w:val="32"/>
          <w:sz w:val="32"/>
          <w:szCs w:val="32"/>
          <w:lang w:val="en-US" w:eastAsia="zh-CN"/>
        </w:rPr>
        <w:t>，</w:t>
      </w:r>
      <w:r>
        <w:rPr>
          <w:rFonts w:hint="default" w:ascii="Times New Roman" w:hAnsi="Times New Roman" w:eastAsia="仿宋_GB2312" w:cs="Times New Roman"/>
          <w:snapToGrid w:val="0"/>
          <w:kern w:val="32"/>
          <w:sz w:val="32"/>
          <w:szCs w:val="32"/>
        </w:rPr>
        <w:t>年业务收入超过1亿元</w:t>
      </w:r>
      <w:r>
        <w:rPr>
          <w:rFonts w:hint="default" w:ascii="Times New Roman" w:hAnsi="Times New Roman" w:eastAsia="仿宋_GB2312" w:cs="Times New Roman"/>
          <w:snapToGrid w:val="0"/>
          <w:kern w:val="32"/>
          <w:sz w:val="32"/>
          <w:szCs w:val="32"/>
          <w:lang w:eastAsia="zh-CN"/>
        </w:rPr>
        <w:t>人民币</w:t>
      </w:r>
      <w:r>
        <w:rPr>
          <w:rFonts w:hint="default" w:ascii="Times New Roman" w:hAnsi="Times New Roman" w:eastAsia="仿宋_GB2312" w:cs="Times New Roman"/>
          <w:snapToGrid w:val="0"/>
          <w:kern w:val="32"/>
          <w:sz w:val="32"/>
          <w:szCs w:val="32"/>
        </w:rPr>
        <w:t>。</w:t>
      </w:r>
    </w:p>
    <w:p>
      <w:pPr>
        <w:widowControl/>
        <w:adjustRightInd w:val="0"/>
        <w:snapToGrid w:val="0"/>
        <w:spacing w:line="560" w:lineRule="exact"/>
        <w:ind w:firstLine="640" w:firstLineChars="200"/>
        <w:rPr>
          <w:rFonts w:hint="default" w:ascii="Times New Roman" w:hAnsi="Times New Roman" w:eastAsia="仿宋_GB2312" w:cs="Times New Roman"/>
          <w:snapToGrid w:val="0"/>
          <w:kern w:val="32"/>
          <w:sz w:val="32"/>
          <w:szCs w:val="32"/>
        </w:rPr>
      </w:pPr>
      <w:r>
        <w:rPr>
          <w:rFonts w:hint="default" w:ascii="Times New Roman" w:hAnsi="Times New Roman" w:eastAsia="仿宋_GB2312" w:cs="Times New Roman"/>
          <w:snapToGrid w:val="0"/>
          <w:kern w:val="32"/>
          <w:sz w:val="32"/>
          <w:szCs w:val="32"/>
        </w:rPr>
        <w:t>2.申报单位应当有支持其主营业务的自主知识产权的专利技术、软件著作、软件成果登记等数字化技术成果。</w:t>
      </w:r>
    </w:p>
    <w:p>
      <w:pPr>
        <w:widowControl/>
        <w:shd w:val="clear" w:color="auto" w:fill="FFFFFF"/>
        <w:adjustRightInd w:val="0"/>
        <w:snapToGrid w:val="0"/>
        <w:spacing w:line="560" w:lineRule="exact"/>
        <w:ind w:firstLine="632" w:firstLineChars="200"/>
        <w:rPr>
          <w:rFonts w:hint="default" w:ascii="Times New Roman" w:hAnsi="Times New Roman" w:eastAsia="楷体" w:cs="Times New Roman"/>
          <w:spacing w:val="-2"/>
          <w:kern w:val="0"/>
          <w:sz w:val="32"/>
          <w:szCs w:val="32"/>
          <w:shd w:val="clear" w:color="auto" w:fill="FFFFFF"/>
        </w:rPr>
      </w:pPr>
      <w:r>
        <w:rPr>
          <w:rFonts w:hint="default" w:ascii="Times New Roman" w:hAnsi="Times New Roman" w:eastAsia="楷体" w:cs="Times New Roman"/>
          <w:spacing w:val="-2"/>
          <w:kern w:val="0"/>
          <w:sz w:val="32"/>
          <w:szCs w:val="32"/>
          <w:shd w:val="clear" w:color="auto" w:fill="FFFFFF"/>
        </w:rPr>
        <w:t>（四）支持</w:t>
      </w:r>
      <w:r>
        <w:rPr>
          <w:rFonts w:hint="default" w:ascii="Times New Roman" w:hAnsi="Times New Roman" w:eastAsia="楷体" w:cs="Times New Roman"/>
          <w:spacing w:val="-2"/>
          <w:kern w:val="0"/>
          <w:sz w:val="32"/>
          <w:szCs w:val="32"/>
          <w:shd w:val="clear" w:color="auto" w:fill="FFFFFF"/>
          <w:lang w:eastAsia="zh-CN"/>
        </w:rPr>
        <w:t>在</w:t>
      </w:r>
      <w:r>
        <w:rPr>
          <w:rFonts w:hint="default" w:ascii="Times New Roman" w:hAnsi="Times New Roman" w:eastAsia="楷体" w:cs="Times New Roman"/>
          <w:spacing w:val="-2"/>
          <w:kern w:val="0"/>
          <w:sz w:val="32"/>
          <w:szCs w:val="32"/>
          <w:shd w:val="clear" w:color="auto" w:fill="FFFFFF"/>
        </w:rPr>
        <w:t>数字经济领域面向东盟提供技术服务的创新中心、实验室、研发机构</w:t>
      </w:r>
      <w:r>
        <w:rPr>
          <w:rFonts w:hint="default" w:ascii="Times New Roman" w:hAnsi="Times New Roman" w:eastAsia="楷体" w:cs="Times New Roman"/>
          <w:spacing w:val="-2"/>
          <w:kern w:val="0"/>
          <w:sz w:val="32"/>
          <w:szCs w:val="32"/>
          <w:shd w:val="clear" w:color="auto" w:fill="FFFFFF"/>
          <w:lang w:eastAsia="zh-CN"/>
        </w:rPr>
        <w:t>、双创</w:t>
      </w:r>
      <w:r>
        <w:rPr>
          <w:rFonts w:hint="default" w:ascii="Times New Roman" w:hAnsi="Times New Roman" w:eastAsia="楷体" w:cs="Times New Roman"/>
          <w:spacing w:val="-2"/>
          <w:kern w:val="0"/>
          <w:sz w:val="32"/>
          <w:szCs w:val="32"/>
          <w:shd w:val="clear" w:color="auto" w:fill="FFFFFF"/>
          <w:lang w:val="en-US" w:eastAsia="zh-CN"/>
        </w:rPr>
        <w:t>基地/孵化基地等公共服务平台，</w:t>
      </w:r>
      <w:r>
        <w:rPr>
          <w:rFonts w:hint="default" w:ascii="Times New Roman" w:hAnsi="Times New Roman" w:eastAsia="楷体" w:cs="Times New Roman"/>
          <w:spacing w:val="-2"/>
          <w:kern w:val="0"/>
          <w:sz w:val="32"/>
          <w:szCs w:val="32"/>
          <w:shd w:val="clear" w:color="auto" w:fill="FFFFFF"/>
          <w:lang w:eastAsia="zh-CN"/>
        </w:rPr>
        <w:t>按不超过</w:t>
      </w:r>
      <w:r>
        <w:rPr>
          <w:rFonts w:hint="default" w:ascii="Times New Roman" w:hAnsi="Times New Roman" w:eastAsia="楷体" w:cs="Times New Roman"/>
          <w:spacing w:val="-2"/>
          <w:kern w:val="0"/>
          <w:sz w:val="32"/>
          <w:szCs w:val="32"/>
          <w:shd w:val="clear" w:color="auto" w:fill="FFFFFF"/>
          <w:lang w:val="en-US" w:eastAsia="zh-CN"/>
        </w:rPr>
        <w:t>10%比例的实际投资金额给予补助，每个给予不超过50万元补助</w:t>
      </w:r>
      <w:r>
        <w:rPr>
          <w:rFonts w:hint="default" w:ascii="Times New Roman" w:hAnsi="Times New Roman" w:eastAsia="楷体" w:cs="Times New Roman"/>
          <w:spacing w:val="-2"/>
          <w:kern w:val="0"/>
          <w:sz w:val="32"/>
          <w:szCs w:val="32"/>
          <w:shd w:val="clear" w:color="auto" w:fill="FFFFFF"/>
        </w:rPr>
        <w:t>。</w:t>
      </w:r>
    </w:p>
    <w:p>
      <w:pPr>
        <w:widowControl/>
        <w:adjustRightInd w:val="0"/>
        <w:snapToGrid w:val="0"/>
        <w:spacing w:line="560" w:lineRule="exact"/>
        <w:ind w:firstLine="635" w:firstLineChars="200"/>
        <w:rPr>
          <w:rFonts w:hint="default" w:ascii="Times New Roman" w:hAnsi="Times New Roman" w:eastAsia="仿宋_GB2312" w:cs="Times New Roman"/>
          <w:snapToGrid w:val="0"/>
          <w:kern w:val="32"/>
          <w:sz w:val="32"/>
          <w:szCs w:val="32"/>
        </w:rPr>
      </w:pPr>
      <w:r>
        <w:rPr>
          <w:rFonts w:hint="default" w:ascii="Times New Roman" w:hAnsi="Times New Roman" w:eastAsia="仿宋_GB2312" w:cs="Times New Roman"/>
          <w:b/>
          <w:spacing w:val="-2"/>
          <w:kern w:val="0"/>
          <w:sz w:val="32"/>
          <w:szCs w:val="32"/>
          <w:shd w:val="clear" w:color="auto" w:fill="FFFFFF"/>
        </w:rPr>
        <w:t>方向</w:t>
      </w:r>
      <w:r>
        <w:rPr>
          <w:rFonts w:hint="default" w:ascii="Times New Roman" w:hAnsi="Times New Roman" w:eastAsia="仿宋_GB2312" w:cs="Times New Roman"/>
          <w:b/>
          <w:spacing w:val="-2"/>
          <w:kern w:val="0"/>
          <w:sz w:val="32"/>
          <w:szCs w:val="32"/>
          <w:shd w:val="clear" w:color="auto" w:fill="FFFFFF"/>
          <w:lang w:val="en-US" w:eastAsia="zh-CN"/>
        </w:rPr>
        <w:t>1</w:t>
      </w:r>
      <w:r>
        <w:rPr>
          <w:rFonts w:hint="default" w:ascii="Times New Roman" w:hAnsi="Times New Roman" w:eastAsia="仿宋_GB2312" w:cs="Times New Roman"/>
          <w:b/>
          <w:spacing w:val="-2"/>
          <w:kern w:val="0"/>
          <w:sz w:val="32"/>
          <w:szCs w:val="32"/>
          <w:shd w:val="clear" w:color="auto" w:fill="FFFFFF"/>
        </w:rPr>
        <w:t>：创新中心。</w:t>
      </w:r>
      <w:r>
        <w:rPr>
          <w:rFonts w:hint="default" w:ascii="Times New Roman" w:hAnsi="Times New Roman" w:eastAsia="仿宋_GB2312" w:cs="Times New Roman"/>
          <w:snapToGrid w:val="0"/>
          <w:kern w:val="32"/>
          <w:sz w:val="32"/>
          <w:szCs w:val="32"/>
        </w:rPr>
        <w:t>支持在智慧农业、智慧工业、智慧政务、智慧交通、智慧医疗、智慧教育等领域加强关键核心技术攻关，为企事业单位提供技术创新和成果转化服务的创新中心、研究中心。</w:t>
      </w:r>
    </w:p>
    <w:p>
      <w:pPr>
        <w:widowControl/>
        <w:adjustRightInd w:val="0"/>
        <w:snapToGrid w:val="0"/>
        <w:spacing w:line="560" w:lineRule="exact"/>
        <w:ind w:firstLine="635" w:firstLineChars="200"/>
        <w:rPr>
          <w:rFonts w:hint="default" w:ascii="Times New Roman" w:hAnsi="Times New Roman" w:eastAsia="仿宋_GB2312" w:cs="Times New Roman"/>
          <w:snapToGrid w:val="0"/>
          <w:kern w:val="32"/>
          <w:sz w:val="32"/>
          <w:szCs w:val="32"/>
        </w:rPr>
      </w:pPr>
      <w:r>
        <w:rPr>
          <w:rFonts w:hint="default" w:ascii="Times New Roman" w:hAnsi="Times New Roman" w:eastAsia="仿宋_GB2312" w:cs="Times New Roman"/>
          <w:b/>
          <w:spacing w:val="-2"/>
          <w:kern w:val="0"/>
          <w:sz w:val="32"/>
          <w:szCs w:val="32"/>
          <w:shd w:val="clear" w:color="auto" w:fill="FFFFFF"/>
        </w:rPr>
        <w:t>方向</w:t>
      </w:r>
      <w:r>
        <w:rPr>
          <w:rFonts w:hint="default" w:ascii="Times New Roman" w:hAnsi="Times New Roman" w:eastAsia="仿宋_GB2312" w:cs="Times New Roman"/>
          <w:b/>
          <w:spacing w:val="-2"/>
          <w:kern w:val="0"/>
          <w:sz w:val="32"/>
          <w:szCs w:val="32"/>
          <w:shd w:val="clear" w:color="auto" w:fill="FFFFFF"/>
          <w:lang w:val="en-US" w:eastAsia="zh-CN"/>
        </w:rPr>
        <w:t>2</w:t>
      </w:r>
      <w:r>
        <w:rPr>
          <w:rFonts w:hint="default" w:ascii="Times New Roman" w:hAnsi="Times New Roman" w:eastAsia="仿宋_GB2312" w:cs="Times New Roman"/>
          <w:b/>
          <w:spacing w:val="-2"/>
          <w:kern w:val="0"/>
          <w:sz w:val="32"/>
          <w:szCs w:val="32"/>
          <w:shd w:val="clear" w:color="auto" w:fill="FFFFFF"/>
        </w:rPr>
        <w:t>：实验室。</w:t>
      </w:r>
      <w:r>
        <w:rPr>
          <w:rFonts w:hint="default" w:ascii="Times New Roman" w:hAnsi="Times New Roman" w:eastAsia="仿宋_GB2312" w:cs="Times New Roman"/>
          <w:snapToGrid w:val="0"/>
          <w:kern w:val="32"/>
          <w:sz w:val="32"/>
          <w:szCs w:val="32"/>
        </w:rPr>
        <w:t>在工业、林业、农业、服务业、政府管理、社会民生保障等领域进行数字化建设、数字化转型及新一代信息技术应用研究，提供技术服务的实验室。</w:t>
      </w:r>
    </w:p>
    <w:p>
      <w:pPr>
        <w:widowControl/>
        <w:adjustRightInd w:val="0"/>
        <w:snapToGrid w:val="0"/>
        <w:spacing w:line="560" w:lineRule="exact"/>
        <w:ind w:firstLine="635" w:firstLineChars="200"/>
        <w:rPr>
          <w:rFonts w:hint="default" w:ascii="Times New Roman" w:hAnsi="Times New Roman" w:eastAsia="仿宋_GB2312" w:cs="Times New Roman"/>
          <w:snapToGrid w:val="0"/>
          <w:kern w:val="32"/>
          <w:sz w:val="32"/>
          <w:szCs w:val="32"/>
        </w:rPr>
      </w:pPr>
      <w:r>
        <w:rPr>
          <w:rFonts w:hint="default" w:ascii="Times New Roman" w:hAnsi="Times New Roman" w:eastAsia="仿宋_GB2312" w:cs="Times New Roman"/>
          <w:b/>
          <w:spacing w:val="-2"/>
          <w:kern w:val="0"/>
          <w:sz w:val="32"/>
          <w:szCs w:val="32"/>
          <w:shd w:val="clear" w:color="auto" w:fill="FFFFFF"/>
        </w:rPr>
        <w:t>方向</w:t>
      </w:r>
      <w:r>
        <w:rPr>
          <w:rFonts w:hint="default" w:ascii="Times New Roman" w:hAnsi="Times New Roman" w:eastAsia="仿宋_GB2312" w:cs="Times New Roman"/>
          <w:b/>
          <w:spacing w:val="-2"/>
          <w:kern w:val="0"/>
          <w:sz w:val="32"/>
          <w:szCs w:val="32"/>
          <w:shd w:val="clear" w:color="auto" w:fill="FFFFFF"/>
          <w:lang w:val="en-US" w:eastAsia="zh-CN"/>
        </w:rPr>
        <w:t>3</w:t>
      </w:r>
      <w:r>
        <w:rPr>
          <w:rFonts w:hint="default" w:ascii="Times New Roman" w:hAnsi="Times New Roman" w:eastAsia="仿宋_GB2312" w:cs="Times New Roman"/>
          <w:b/>
          <w:spacing w:val="-2"/>
          <w:kern w:val="0"/>
          <w:sz w:val="32"/>
          <w:szCs w:val="32"/>
          <w:shd w:val="clear" w:color="auto" w:fill="FFFFFF"/>
        </w:rPr>
        <w:t>：研发机构。</w:t>
      </w:r>
      <w:r>
        <w:rPr>
          <w:rFonts w:hint="default" w:ascii="Times New Roman" w:hAnsi="Times New Roman" w:eastAsia="仿宋_GB2312" w:cs="Times New Roman"/>
          <w:snapToGrid w:val="0"/>
          <w:kern w:val="32"/>
          <w:sz w:val="32"/>
          <w:szCs w:val="32"/>
        </w:rPr>
        <w:t>支持物联网、大数据、云计算、5G、人工智能、数字孪生、区块链等新一代信息技术的关键核心技术研究的研发机构。</w:t>
      </w:r>
    </w:p>
    <w:p>
      <w:pPr>
        <w:widowControl/>
        <w:adjustRightInd w:val="0"/>
        <w:snapToGrid w:val="0"/>
        <w:spacing w:line="560" w:lineRule="exact"/>
        <w:ind w:firstLine="643" w:firstLineChars="200"/>
        <w:rPr>
          <w:rFonts w:hint="default" w:ascii="Times New Roman" w:hAnsi="Times New Roman" w:eastAsia="仿宋_GB2312" w:cs="Times New Roman"/>
          <w:snapToGrid w:val="0"/>
          <w:kern w:val="32"/>
          <w:sz w:val="32"/>
          <w:szCs w:val="32"/>
          <w:lang w:val="en-US" w:eastAsia="zh-CN"/>
        </w:rPr>
      </w:pPr>
      <w:r>
        <w:rPr>
          <w:rFonts w:hint="default" w:ascii="Times New Roman" w:hAnsi="Times New Roman" w:eastAsia="仿宋_GB2312" w:cs="Times New Roman"/>
          <w:b/>
          <w:bCs/>
          <w:snapToGrid w:val="0"/>
          <w:kern w:val="32"/>
          <w:sz w:val="32"/>
          <w:szCs w:val="32"/>
          <w:lang w:val="en-US" w:eastAsia="zh-CN"/>
        </w:rPr>
        <w:t>方向4：双创基地/孵化基地</w:t>
      </w:r>
      <w:r>
        <w:rPr>
          <w:rFonts w:hint="default" w:ascii="Times New Roman" w:hAnsi="Times New Roman" w:eastAsia="仿宋_GB2312" w:cs="Times New Roman"/>
          <w:snapToGrid w:val="0"/>
          <w:kern w:val="32"/>
          <w:sz w:val="32"/>
          <w:szCs w:val="32"/>
          <w:lang w:val="en-US" w:eastAsia="zh-CN"/>
        </w:rPr>
        <w:t>。支持为开展国际数字贸易、数字教育、数字影视等数字化服务创新创业的企业提供双创孵化服务的基地。</w:t>
      </w:r>
    </w:p>
    <w:p>
      <w:pPr>
        <w:pStyle w:val="5"/>
        <w:spacing w:line="560" w:lineRule="exact"/>
        <w:ind w:left="830" w:right="210" w:hanging="32"/>
        <w:rPr>
          <w:rFonts w:hint="default" w:ascii="Times New Roman" w:hAnsi="Times New Roman" w:eastAsia="仿宋_GB2312" w:cs="Times New Roman"/>
          <w:b/>
          <w:spacing w:val="-2"/>
          <w:kern w:val="0"/>
          <w:sz w:val="32"/>
          <w:szCs w:val="32"/>
          <w:shd w:val="clear" w:color="auto" w:fill="FFFFFF"/>
        </w:rPr>
      </w:pPr>
      <w:r>
        <w:rPr>
          <w:rFonts w:hint="default" w:ascii="Times New Roman" w:hAnsi="Times New Roman" w:eastAsia="仿宋_GB2312" w:cs="Times New Roman"/>
          <w:b/>
          <w:spacing w:val="-2"/>
          <w:kern w:val="0"/>
          <w:sz w:val="32"/>
          <w:szCs w:val="32"/>
          <w:shd w:val="clear" w:color="auto" w:fill="FFFFFF"/>
          <w:lang w:val="en-US" w:eastAsia="zh-CN"/>
        </w:rPr>
        <w:t>基础</w:t>
      </w:r>
      <w:r>
        <w:rPr>
          <w:rFonts w:hint="default" w:ascii="Times New Roman" w:hAnsi="Times New Roman" w:eastAsia="仿宋_GB2312" w:cs="Times New Roman"/>
          <w:b/>
          <w:spacing w:val="-2"/>
          <w:kern w:val="0"/>
          <w:sz w:val="32"/>
          <w:szCs w:val="32"/>
          <w:shd w:val="clear" w:color="auto" w:fill="FFFFFF"/>
        </w:rPr>
        <w:t>条件：</w:t>
      </w:r>
    </w:p>
    <w:p>
      <w:pPr>
        <w:widowControl/>
        <w:numPr>
          <w:ilvl w:val="-1"/>
          <w:numId w:val="0"/>
        </w:numPr>
        <w:adjustRightInd w:val="0"/>
        <w:snapToGrid w:val="0"/>
        <w:spacing w:line="560" w:lineRule="exact"/>
        <w:ind w:firstLine="640" w:firstLineChars="200"/>
        <w:rPr>
          <w:rFonts w:hint="default" w:ascii="Times New Roman" w:hAnsi="Times New Roman" w:cs="Times New Roman"/>
          <w:sz w:val="32"/>
          <w:szCs w:val="32"/>
        </w:rPr>
      </w:pPr>
      <w:r>
        <w:rPr>
          <w:rFonts w:hint="default" w:ascii="Times New Roman" w:hAnsi="Times New Roman" w:eastAsia="仿宋_GB2312" w:cs="Times New Roman"/>
          <w:snapToGrid w:val="0"/>
          <w:kern w:val="32"/>
          <w:sz w:val="32"/>
          <w:szCs w:val="32"/>
          <w:lang w:val="en-US" w:eastAsia="zh-CN"/>
        </w:rPr>
        <w:t>1.</w:t>
      </w:r>
      <w:r>
        <w:rPr>
          <w:rFonts w:hint="default" w:ascii="Times New Roman" w:hAnsi="Times New Roman" w:eastAsia="仿宋_GB2312" w:cs="Times New Roman"/>
          <w:snapToGrid w:val="0"/>
          <w:kern w:val="32"/>
          <w:sz w:val="32"/>
          <w:szCs w:val="32"/>
        </w:rPr>
        <w:t>实际投资额在</w:t>
      </w:r>
      <w:r>
        <w:rPr>
          <w:rFonts w:hint="default" w:ascii="Times New Roman" w:hAnsi="Times New Roman" w:eastAsia="仿宋_GB2312" w:cs="Times New Roman"/>
          <w:snapToGrid w:val="0"/>
          <w:kern w:val="32"/>
          <w:sz w:val="32"/>
          <w:szCs w:val="32"/>
          <w:lang w:val="en-US" w:eastAsia="zh-CN"/>
        </w:rPr>
        <w:t>2</w:t>
      </w:r>
      <w:r>
        <w:rPr>
          <w:rFonts w:hint="default" w:ascii="Times New Roman" w:hAnsi="Times New Roman" w:eastAsia="仿宋_GB2312" w:cs="Times New Roman"/>
          <w:snapToGrid w:val="0"/>
          <w:kern w:val="32"/>
          <w:sz w:val="32"/>
          <w:szCs w:val="32"/>
        </w:rPr>
        <w:t>00万元以上</w:t>
      </w:r>
      <w:r>
        <w:rPr>
          <w:rFonts w:hint="default" w:ascii="Times New Roman" w:hAnsi="Times New Roman" w:eastAsia="仿宋_GB2312" w:cs="Times New Roman"/>
          <w:snapToGrid w:val="0"/>
          <w:kern w:val="32"/>
          <w:sz w:val="32"/>
          <w:szCs w:val="32"/>
          <w:lang w:eastAsia="zh-CN"/>
        </w:rPr>
        <w:t>，或</w:t>
      </w:r>
      <w:r>
        <w:rPr>
          <w:rFonts w:hint="default" w:ascii="Times New Roman" w:hAnsi="Times New Roman" w:eastAsia="仿宋_GB2312" w:cs="Times New Roman"/>
          <w:snapToGrid w:val="0"/>
          <w:kern w:val="32"/>
          <w:sz w:val="32"/>
          <w:szCs w:val="32"/>
          <w:lang w:val="en-US" w:eastAsia="zh-CN"/>
        </w:rPr>
        <w:t>具备较强的研发能力（</w:t>
      </w:r>
      <w:r>
        <w:rPr>
          <w:rFonts w:hint="default" w:ascii="Times New Roman" w:hAnsi="Times New Roman" w:eastAsia="仿宋_GB2312" w:cs="Times New Roman"/>
          <w:snapToGrid w:val="0"/>
          <w:kern w:val="32"/>
          <w:sz w:val="32"/>
          <w:szCs w:val="32"/>
        </w:rPr>
        <w:t>员工规模</w:t>
      </w:r>
      <w:r>
        <w:rPr>
          <w:rFonts w:hint="default" w:ascii="Times New Roman" w:hAnsi="Times New Roman" w:eastAsia="仿宋_GB2312" w:cs="Times New Roman"/>
          <w:snapToGrid w:val="0"/>
          <w:kern w:val="32"/>
          <w:sz w:val="32"/>
          <w:szCs w:val="32"/>
          <w:lang w:val="en-US" w:eastAsia="zh-CN"/>
        </w:rPr>
        <w:t>一般</w:t>
      </w:r>
      <w:r>
        <w:rPr>
          <w:rFonts w:hint="default" w:ascii="Times New Roman" w:hAnsi="Times New Roman" w:eastAsia="仿宋_GB2312" w:cs="Times New Roman"/>
          <w:snapToGrid w:val="0"/>
          <w:kern w:val="32"/>
          <w:sz w:val="32"/>
          <w:szCs w:val="32"/>
        </w:rPr>
        <w:t>不少于</w:t>
      </w:r>
      <w:r>
        <w:rPr>
          <w:rFonts w:hint="default" w:ascii="Times New Roman" w:hAnsi="Times New Roman" w:eastAsia="仿宋_GB2312" w:cs="Times New Roman"/>
          <w:snapToGrid w:val="0"/>
          <w:kern w:val="32"/>
          <w:sz w:val="32"/>
          <w:szCs w:val="32"/>
          <w:lang w:val="en-US" w:eastAsia="zh-CN"/>
        </w:rPr>
        <w:t>2</w:t>
      </w:r>
      <w:r>
        <w:rPr>
          <w:rFonts w:hint="default" w:ascii="Times New Roman" w:hAnsi="Times New Roman" w:eastAsia="仿宋_GB2312" w:cs="Times New Roman"/>
          <w:snapToGrid w:val="0"/>
          <w:kern w:val="32"/>
          <w:sz w:val="32"/>
          <w:szCs w:val="32"/>
        </w:rPr>
        <w:t>0人</w:t>
      </w:r>
      <w:r>
        <w:rPr>
          <w:rFonts w:hint="default" w:ascii="Times New Roman" w:hAnsi="Times New Roman" w:eastAsia="仿宋_GB2312" w:cs="Times New Roman"/>
          <w:snapToGrid w:val="0"/>
          <w:kern w:val="32"/>
          <w:sz w:val="32"/>
          <w:szCs w:val="32"/>
          <w:lang w:eastAsia="zh-CN"/>
        </w:rPr>
        <w:t>，</w:t>
      </w:r>
      <w:r>
        <w:rPr>
          <w:rFonts w:hint="default" w:ascii="Times New Roman" w:hAnsi="Times New Roman" w:eastAsia="仿宋_GB2312" w:cs="Times New Roman"/>
          <w:snapToGrid w:val="0"/>
          <w:kern w:val="32"/>
          <w:sz w:val="32"/>
          <w:szCs w:val="32"/>
          <w:lang w:val="en-US" w:eastAsia="zh-CN"/>
        </w:rPr>
        <w:t>中级以上职称、硕士</w:t>
      </w:r>
      <w:r>
        <w:rPr>
          <w:rFonts w:hint="default" w:ascii="Times New Roman" w:hAnsi="Times New Roman" w:eastAsia="仿宋_GB2312" w:cs="Times New Roman"/>
          <w:snapToGrid w:val="0"/>
          <w:kern w:val="32"/>
          <w:sz w:val="32"/>
          <w:szCs w:val="32"/>
        </w:rPr>
        <w:t>研究生以上学历人员占比</w:t>
      </w:r>
      <w:r>
        <w:rPr>
          <w:rFonts w:hint="default" w:ascii="Times New Roman" w:hAnsi="Times New Roman" w:eastAsia="仿宋_GB2312" w:cs="Times New Roman"/>
          <w:snapToGrid w:val="0"/>
          <w:kern w:val="32"/>
          <w:sz w:val="32"/>
          <w:szCs w:val="32"/>
          <w:lang w:val="en-US" w:eastAsia="zh-CN"/>
        </w:rPr>
        <w:t>一般</w:t>
      </w:r>
      <w:r>
        <w:rPr>
          <w:rFonts w:hint="default" w:ascii="Times New Roman" w:hAnsi="Times New Roman" w:eastAsia="仿宋_GB2312" w:cs="Times New Roman"/>
          <w:snapToGrid w:val="0"/>
          <w:kern w:val="32"/>
          <w:sz w:val="32"/>
          <w:szCs w:val="32"/>
        </w:rPr>
        <w:t>不低于总人数的</w:t>
      </w:r>
      <w:r>
        <w:rPr>
          <w:rFonts w:hint="default" w:ascii="Times New Roman" w:hAnsi="Times New Roman" w:eastAsia="仿宋_GB2312" w:cs="Times New Roman"/>
          <w:snapToGrid w:val="0"/>
          <w:kern w:val="32"/>
          <w:sz w:val="32"/>
          <w:szCs w:val="32"/>
          <w:lang w:val="en-US" w:eastAsia="zh-CN"/>
        </w:rPr>
        <w:t>2</w:t>
      </w:r>
      <w:r>
        <w:rPr>
          <w:rFonts w:hint="default" w:ascii="Times New Roman" w:hAnsi="Times New Roman" w:eastAsia="仿宋_GB2312" w:cs="Times New Roman"/>
          <w:snapToGrid w:val="0"/>
          <w:kern w:val="32"/>
          <w:sz w:val="32"/>
          <w:szCs w:val="32"/>
        </w:rPr>
        <w:t>0%</w:t>
      </w:r>
      <w:r>
        <w:rPr>
          <w:rFonts w:hint="default" w:ascii="Times New Roman" w:hAnsi="Times New Roman" w:eastAsia="仿宋_GB2312" w:cs="Times New Roman"/>
          <w:snapToGrid w:val="0"/>
          <w:kern w:val="32"/>
          <w:sz w:val="32"/>
          <w:szCs w:val="32"/>
          <w:lang w:eastAsia="zh-CN"/>
        </w:rPr>
        <w:t>，或具备</w:t>
      </w:r>
      <w:r>
        <w:rPr>
          <w:rFonts w:hint="default" w:ascii="Times New Roman" w:hAnsi="Times New Roman" w:eastAsia="仿宋_GB2312" w:cs="Times New Roman"/>
          <w:snapToGrid w:val="0"/>
          <w:kern w:val="32"/>
          <w:sz w:val="32"/>
          <w:szCs w:val="32"/>
          <w:lang w:val="en-US" w:eastAsia="zh-CN"/>
        </w:rPr>
        <w:t>其他能够佐证研发能力的相应材料）。</w:t>
      </w:r>
    </w:p>
    <w:p>
      <w:pPr>
        <w:pStyle w:val="5"/>
        <w:spacing w:line="560" w:lineRule="exact"/>
        <w:ind w:left="0" w:leftChars="0" w:firstLine="640" w:firstLineChars="200"/>
        <w:rPr>
          <w:rFonts w:hint="default" w:ascii="Times New Roman" w:hAnsi="Times New Roman" w:eastAsia="仿宋_GB2312" w:cs="Times New Roman"/>
          <w:snapToGrid w:val="0"/>
          <w:kern w:val="32"/>
          <w:sz w:val="32"/>
          <w:szCs w:val="32"/>
          <w:lang w:val="en-US" w:eastAsia="zh-CN"/>
        </w:rPr>
      </w:pPr>
      <w:r>
        <w:rPr>
          <w:rFonts w:hint="default" w:ascii="Times New Roman" w:hAnsi="Times New Roman" w:eastAsia="仿宋_GB2312" w:cs="Times New Roman"/>
          <w:snapToGrid w:val="0"/>
          <w:kern w:val="32"/>
          <w:sz w:val="32"/>
          <w:szCs w:val="32"/>
          <w:lang w:val="en-US" w:eastAsia="zh-CN"/>
        </w:rPr>
        <w:t>2.被评为自治区面向东盟的数字化示范性服务平台。</w:t>
      </w:r>
    </w:p>
    <w:p>
      <w:pPr>
        <w:keepNext w:val="0"/>
        <w:keepLines w:val="0"/>
        <w:pageBreakBefore w:val="0"/>
        <w:widowControl/>
        <w:shd w:val="clear" w:color="auto" w:fill="FFFFFF"/>
        <w:kinsoku/>
        <w:wordWrap/>
        <w:overflowPunct/>
        <w:topLinePunct w:val="0"/>
        <w:autoSpaceDE/>
        <w:autoSpaceDN/>
        <w:bidi w:val="0"/>
        <w:adjustRightInd w:val="0"/>
        <w:snapToGrid w:val="0"/>
        <w:spacing w:line="560" w:lineRule="exact"/>
        <w:ind w:firstLine="632" w:firstLineChars="200"/>
        <w:textAlignment w:val="auto"/>
        <w:rPr>
          <w:rFonts w:hint="default" w:ascii="Times New Roman" w:hAnsi="Times New Roman" w:eastAsia="楷体" w:cs="Times New Roman"/>
          <w:spacing w:val="-2"/>
          <w:kern w:val="0"/>
          <w:sz w:val="32"/>
          <w:szCs w:val="32"/>
          <w:shd w:val="clear" w:color="auto" w:fill="FFFFFF"/>
        </w:rPr>
      </w:pPr>
      <w:r>
        <w:rPr>
          <w:rFonts w:hint="default" w:ascii="Times New Roman" w:hAnsi="Times New Roman" w:eastAsia="楷体" w:cs="Times New Roman"/>
          <w:spacing w:val="-2"/>
          <w:kern w:val="0"/>
          <w:sz w:val="32"/>
          <w:szCs w:val="32"/>
          <w:shd w:val="clear" w:color="auto" w:fill="FFFFFF"/>
        </w:rPr>
        <w:t>（</w:t>
      </w:r>
      <w:r>
        <w:rPr>
          <w:rFonts w:hint="default" w:ascii="Times New Roman" w:hAnsi="Times New Roman" w:eastAsia="楷体" w:cs="Times New Roman"/>
          <w:spacing w:val="-2"/>
          <w:kern w:val="0"/>
          <w:sz w:val="32"/>
          <w:szCs w:val="32"/>
          <w:shd w:val="clear" w:color="auto" w:fill="FFFFFF"/>
          <w:lang w:val="en-US" w:eastAsia="zh-CN"/>
        </w:rPr>
        <w:t>五</w:t>
      </w:r>
      <w:r>
        <w:rPr>
          <w:rFonts w:hint="default" w:ascii="Times New Roman" w:hAnsi="Times New Roman" w:eastAsia="楷体" w:cs="Times New Roman"/>
          <w:spacing w:val="-2"/>
          <w:kern w:val="0"/>
          <w:sz w:val="32"/>
          <w:szCs w:val="32"/>
          <w:shd w:val="clear" w:color="auto" w:fill="FFFFFF"/>
        </w:rPr>
        <w:t>）</w:t>
      </w:r>
      <w:r>
        <w:rPr>
          <w:rFonts w:hint="default" w:ascii="Times New Roman" w:hAnsi="Times New Roman" w:eastAsia="楷体" w:cs="Times New Roman"/>
          <w:spacing w:val="-2"/>
          <w:kern w:val="0"/>
          <w:sz w:val="32"/>
          <w:szCs w:val="32"/>
          <w:shd w:val="clear" w:color="auto" w:fill="FFFFFF"/>
          <w:lang w:val="en-US" w:eastAsia="zh-CN"/>
        </w:rPr>
        <w:t>支持正在东盟国家开展数字经济对外业务和投资的企业和项目，包括境外基础设施建设、投资主体培育、经营业绩奖励、</w:t>
      </w:r>
      <w:r>
        <w:rPr>
          <w:rFonts w:hint="default" w:ascii="Times New Roman" w:hAnsi="Times New Roman" w:eastAsia="楷体" w:cs="Times New Roman"/>
          <w:spacing w:val="-2"/>
          <w:kern w:val="0"/>
          <w:sz w:val="32"/>
          <w:szCs w:val="32"/>
          <w:u w:val="none"/>
          <w:shd w:val="clear" w:color="auto" w:fill="FFFFFF"/>
          <w:lang w:val="en-US" w:eastAsia="zh-CN"/>
        </w:rPr>
        <w:t>标准制订</w:t>
      </w:r>
      <w:r>
        <w:rPr>
          <w:rFonts w:hint="default" w:ascii="Times New Roman" w:hAnsi="Times New Roman" w:eastAsia="楷体" w:cs="Times New Roman"/>
          <w:spacing w:val="-2"/>
          <w:kern w:val="0"/>
          <w:sz w:val="32"/>
          <w:szCs w:val="32"/>
          <w:shd w:val="clear" w:color="auto" w:fill="FFFFFF"/>
        </w:rPr>
        <w:t>。</w:t>
      </w:r>
    </w:p>
    <w:p>
      <w:pPr>
        <w:keepNext w:val="0"/>
        <w:keepLines w:val="0"/>
        <w:pageBreakBefore w:val="0"/>
        <w:widowControl/>
        <w:kinsoku/>
        <w:wordWrap/>
        <w:overflowPunct/>
        <w:topLinePunct w:val="0"/>
        <w:autoSpaceDE/>
        <w:autoSpaceDN/>
        <w:bidi w:val="0"/>
        <w:adjustRightInd w:val="0"/>
        <w:snapToGrid w:val="0"/>
        <w:spacing w:line="560" w:lineRule="exact"/>
        <w:ind w:firstLine="635" w:firstLineChars="200"/>
        <w:textAlignment w:val="auto"/>
        <w:rPr>
          <w:rFonts w:hint="default" w:ascii="Times New Roman" w:hAnsi="Times New Roman" w:eastAsia="仿宋_GB2312" w:cs="Times New Roman"/>
          <w:color w:val="auto"/>
          <w:spacing w:val="0"/>
          <w:w w:val="100"/>
          <w:kern w:val="2"/>
          <w:sz w:val="32"/>
          <w:szCs w:val="40"/>
          <w:u w:val="none"/>
          <w:lang w:val="en-US" w:eastAsia="zh-CN"/>
        </w:rPr>
      </w:pPr>
      <w:r>
        <w:rPr>
          <w:rFonts w:hint="default" w:ascii="Times New Roman" w:hAnsi="Times New Roman" w:eastAsia="仿宋_GB2312" w:cs="Times New Roman"/>
          <w:b/>
          <w:spacing w:val="-2"/>
          <w:kern w:val="0"/>
          <w:sz w:val="32"/>
          <w:szCs w:val="32"/>
          <w:shd w:val="clear" w:color="auto" w:fill="FFFFFF"/>
          <w:lang w:val="en-US" w:eastAsia="zh-CN"/>
        </w:rPr>
        <w:t>方向1：境外基础设施建设。</w:t>
      </w:r>
      <w:r>
        <w:rPr>
          <w:rFonts w:hint="default" w:ascii="Times New Roman" w:hAnsi="Times New Roman" w:eastAsia="仿宋_GB2312" w:cs="Times New Roman"/>
          <w:color w:val="auto"/>
          <w:spacing w:val="0"/>
          <w:w w:val="100"/>
          <w:kern w:val="2"/>
          <w:sz w:val="32"/>
          <w:szCs w:val="40"/>
          <w:u w:val="none"/>
          <w:lang w:val="en-US" w:eastAsia="zh-CN"/>
        </w:rPr>
        <w:t>对承接东盟国家数字应用基础设施建设项目，如云计算中心、数据中心、灾备中心等基础设施，按不超过合同金额15%比例给予补助；对已落地的境外数字基础设施项目的场地租赁、设备维护、运营等按不超过15%比例的实际支出金额给予补助；单个企业年度补助金额不超过500万元。</w:t>
      </w:r>
    </w:p>
    <w:p>
      <w:pPr>
        <w:keepNext w:val="0"/>
        <w:keepLines w:val="0"/>
        <w:pageBreakBefore w:val="0"/>
        <w:widowControl/>
        <w:kinsoku/>
        <w:wordWrap/>
        <w:overflowPunct/>
        <w:topLinePunct w:val="0"/>
        <w:autoSpaceDE/>
        <w:autoSpaceDN/>
        <w:bidi w:val="0"/>
        <w:adjustRightInd w:val="0"/>
        <w:snapToGrid w:val="0"/>
        <w:spacing w:line="560" w:lineRule="exact"/>
        <w:ind w:firstLine="635" w:firstLineChars="200"/>
        <w:textAlignment w:val="auto"/>
        <w:rPr>
          <w:rFonts w:hint="default" w:ascii="Times New Roman" w:hAnsi="Times New Roman" w:eastAsia="仿宋_GB2312" w:cs="Times New Roman"/>
          <w:color w:val="auto"/>
          <w:spacing w:val="0"/>
          <w:w w:val="100"/>
          <w:kern w:val="2"/>
          <w:sz w:val="32"/>
          <w:szCs w:val="40"/>
          <w:u w:val="none"/>
          <w:lang w:val="en-US" w:eastAsia="zh-CN"/>
        </w:rPr>
      </w:pPr>
      <w:r>
        <w:rPr>
          <w:rFonts w:hint="default" w:ascii="Times New Roman" w:hAnsi="Times New Roman" w:eastAsia="仿宋_GB2312" w:cs="Times New Roman"/>
          <w:b/>
          <w:spacing w:val="-2"/>
          <w:kern w:val="0"/>
          <w:sz w:val="32"/>
          <w:szCs w:val="32"/>
          <w:shd w:val="clear" w:color="auto" w:fill="FFFFFF"/>
          <w:lang w:val="en-US" w:eastAsia="zh-CN"/>
        </w:rPr>
        <w:t>方向2：投资主体培育。</w:t>
      </w:r>
      <w:r>
        <w:rPr>
          <w:rFonts w:hint="default" w:ascii="Times New Roman" w:hAnsi="Times New Roman" w:eastAsia="仿宋_GB2312" w:cs="Times New Roman"/>
          <w:color w:val="auto"/>
          <w:spacing w:val="0"/>
          <w:w w:val="100"/>
          <w:kern w:val="2"/>
          <w:sz w:val="32"/>
          <w:szCs w:val="40"/>
          <w:u w:val="none"/>
          <w:lang w:eastAsia="zh-CN"/>
        </w:rPr>
        <w:t>对于</w:t>
      </w:r>
      <w:r>
        <w:rPr>
          <w:rFonts w:hint="default" w:ascii="Times New Roman" w:hAnsi="Times New Roman" w:eastAsia="仿宋_GB2312" w:cs="Times New Roman"/>
          <w:color w:val="auto"/>
          <w:spacing w:val="0"/>
          <w:w w:val="100"/>
          <w:kern w:val="2"/>
          <w:sz w:val="32"/>
          <w:szCs w:val="40"/>
          <w:u w:val="none"/>
        </w:rPr>
        <w:t>企业</w:t>
      </w:r>
      <w:r>
        <w:rPr>
          <w:rFonts w:hint="default" w:ascii="Times New Roman" w:hAnsi="Times New Roman" w:eastAsia="仿宋_GB2312" w:cs="Times New Roman"/>
          <w:color w:val="auto"/>
          <w:spacing w:val="0"/>
          <w:w w:val="100"/>
          <w:kern w:val="2"/>
          <w:sz w:val="32"/>
          <w:szCs w:val="40"/>
          <w:u w:val="none"/>
          <w:lang w:val="en-US" w:eastAsia="zh-CN"/>
        </w:rPr>
        <w:t>在东盟国家投资的</w:t>
      </w:r>
      <w:r>
        <w:rPr>
          <w:rFonts w:hint="default" w:ascii="Times New Roman" w:hAnsi="Times New Roman" w:eastAsia="仿宋_GB2312" w:cs="Times New Roman"/>
          <w:b w:val="0"/>
          <w:bCs w:val="0"/>
          <w:color w:val="auto"/>
          <w:spacing w:val="0"/>
          <w:w w:val="100"/>
          <w:kern w:val="2"/>
          <w:sz w:val="32"/>
          <w:szCs w:val="40"/>
          <w:u w:val="none"/>
        </w:rPr>
        <w:t>数字化技术服务业</w:t>
      </w:r>
      <w:r>
        <w:rPr>
          <w:rFonts w:hint="default" w:ascii="Times New Roman" w:hAnsi="Times New Roman" w:eastAsia="仿宋_GB2312" w:cs="Times New Roman"/>
          <w:b w:val="0"/>
          <w:bCs w:val="0"/>
          <w:color w:val="auto"/>
          <w:spacing w:val="0"/>
          <w:w w:val="100"/>
          <w:kern w:val="2"/>
          <w:sz w:val="32"/>
          <w:szCs w:val="40"/>
          <w:u w:val="none"/>
          <w:lang w:eastAsia="zh-CN"/>
        </w:rPr>
        <w:t>项目</w:t>
      </w:r>
      <w:r>
        <w:rPr>
          <w:rFonts w:hint="default" w:ascii="Times New Roman" w:hAnsi="Times New Roman" w:eastAsia="仿宋_GB2312" w:cs="Times New Roman"/>
          <w:color w:val="auto"/>
          <w:spacing w:val="0"/>
          <w:w w:val="100"/>
          <w:kern w:val="2"/>
          <w:sz w:val="32"/>
          <w:szCs w:val="40"/>
          <w:u w:val="none"/>
          <w:lang w:eastAsia="zh-CN"/>
        </w:rPr>
        <w:t>，年度实际</w:t>
      </w:r>
      <w:r>
        <w:rPr>
          <w:rFonts w:hint="default" w:ascii="Times New Roman" w:hAnsi="Times New Roman" w:eastAsia="仿宋_GB2312" w:cs="Times New Roman"/>
          <w:color w:val="auto"/>
          <w:spacing w:val="0"/>
          <w:w w:val="100"/>
          <w:kern w:val="2"/>
          <w:sz w:val="32"/>
          <w:szCs w:val="40"/>
          <w:u w:val="none"/>
        </w:rPr>
        <w:t>投资额在</w:t>
      </w:r>
      <w:r>
        <w:rPr>
          <w:rFonts w:hint="default" w:ascii="Times New Roman" w:hAnsi="Times New Roman" w:eastAsia="仿宋_GB2312" w:cs="Times New Roman"/>
          <w:color w:val="auto"/>
          <w:spacing w:val="0"/>
          <w:w w:val="100"/>
          <w:kern w:val="2"/>
          <w:sz w:val="32"/>
          <w:szCs w:val="40"/>
          <w:u w:val="none"/>
          <w:lang w:val="en-US" w:eastAsia="zh-CN"/>
        </w:rPr>
        <w:t>100</w:t>
      </w:r>
      <w:r>
        <w:rPr>
          <w:rFonts w:hint="default" w:ascii="Times New Roman" w:hAnsi="Times New Roman" w:eastAsia="仿宋_GB2312" w:cs="Times New Roman"/>
          <w:color w:val="auto"/>
          <w:spacing w:val="0"/>
          <w:w w:val="100"/>
          <w:kern w:val="2"/>
          <w:sz w:val="32"/>
          <w:szCs w:val="40"/>
          <w:u w:val="none"/>
        </w:rPr>
        <w:t>万元及以上的</w:t>
      </w:r>
      <w:r>
        <w:rPr>
          <w:rFonts w:hint="default" w:ascii="Times New Roman" w:hAnsi="Times New Roman" w:eastAsia="仿宋_GB2312" w:cs="Times New Roman"/>
          <w:color w:val="auto"/>
          <w:spacing w:val="0"/>
          <w:w w:val="100"/>
          <w:kern w:val="2"/>
          <w:sz w:val="32"/>
          <w:szCs w:val="40"/>
          <w:u w:val="none"/>
          <w:lang w:eastAsia="zh-CN"/>
        </w:rPr>
        <w:t>企业</w:t>
      </w:r>
      <w:r>
        <w:rPr>
          <w:rFonts w:hint="default" w:ascii="Times New Roman" w:hAnsi="Times New Roman" w:eastAsia="仿宋_GB2312" w:cs="Times New Roman"/>
          <w:color w:val="auto"/>
          <w:spacing w:val="0"/>
          <w:w w:val="100"/>
          <w:kern w:val="2"/>
          <w:sz w:val="32"/>
          <w:szCs w:val="40"/>
          <w:u w:val="none"/>
        </w:rPr>
        <w:t>，单个</w:t>
      </w:r>
      <w:r>
        <w:rPr>
          <w:rFonts w:hint="default" w:ascii="Times New Roman" w:hAnsi="Times New Roman" w:eastAsia="仿宋_GB2312" w:cs="Times New Roman"/>
          <w:color w:val="auto"/>
          <w:spacing w:val="0"/>
          <w:w w:val="100"/>
          <w:kern w:val="2"/>
          <w:sz w:val="32"/>
          <w:szCs w:val="40"/>
          <w:u w:val="none"/>
          <w:lang w:eastAsia="zh-CN"/>
        </w:rPr>
        <w:t>企业给予</w:t>
      </w:r>
      <w:r>
        <w:rPr>
          <w:rFonts w:hint="default" w:ascii="Times New Roman" w:hAnsi="Times New Roman" w:eastAsia="仿宋_GB2312" w:cs="Times New Roman"/>
          <w:color w:val="auto"/>
          <w:spacing w:val="0"/>
          <w:w w:val="100"/>
          <w:kern w:val="2"/>
          <w:sz w:val="32"/>
          <w:szCs w:val="40"/>
          <w:u w:val="none"/>
        </w:rPr>
        <w:t>不超过</w:t>
      </w:r>
      <w:r>
        <w:rPr>
          <w:rFonts w:hint="default" w:ascii="Times New Roman" w:hAnsi="Times New Roman" w:eastAsia="仿宋_GB2312" w:cs="Times New Roman"/>
          <w:color w:val="auto"/>
          <w:spacing w:val="0"/>
          <w:w w:val="100"/>
          <w:kern w:val="2"/>
          <w:sz w:val="32"/>
          <w:szCs w:val="40"/>
          <w:u w:val="none"/>
          <w:lang w:val="en-US" w:eastAsia="zh-CN"/>
        </w:rPr>
        <w:t>10</w:t>
      </w:r>
      <w:r>
        <w:rPr>
          <w:rFonts w:hint="default" w:ascii="Times New Roman" w:hAnsi="Times New Roman" w:eastAsia="仿宋_GB2312" w:cs="Times New Roman"/>
          <w:color w:val="auto"/>
          <w:spacing w:val="0"/>
          <w:w w:val="100"/>
          <w:kern w:val="2"/>
          <w:sz w:val="32"/>
          <w:szCs w:val="40"/>
          <w:u w:val="none"/>
        </w:rPr>
        <w:t>万元补助</w:t>
      </w:r>
      <w:r>
        <w:rPr>
          <w:rFonts w:hint="default" w:ascii="Times New Roman" w:hAnsi="Times New Roman" w:eastAsia="仿宋_GB2312" w:cs="Times New Roman"/>
          <w:color w:val="auto"/>
          <w:spacing w:val="0"/>
          <w:w w:val="100"/>
          <w:kern w:val="2"/>
          <w:sz w:val="32"/>
          <w:szCs w:val="40"/>
          <w:u w:val="none"/>
          <w:lang w:eastAsia="zh-CN"/>
        </w:rPr>
        <w:t>；实际</w:t>
      </w:r>
      <w:r>
        <w:rPr>
          <w:rFonts w:hint="default" w:ascii="Times New Roman" w:hAnsi="Times New Roman" w:eastAsia="仿宋_GB2312" w:cs="Times New Roman"/>
          <w:color w:val="auto"/>
          <w:spacing w:val="0"/>
          <w:w w:val="100"/>
          <w:kern w:val="2"/>
          <w:sz w:val="32"/>
          <w:szCs w:val="40"/>
          <w:u w:val="none"/>
        </w:rPr>
        <w:t>投资总额在</w:t>
      </w:r>
      <w:r>
        <w:rPr>
          <w:rFonts w:hint="default" w:ascii="Times New Roman" w:hAnsi="Times New Roman" w:eastAsia="仿宋_GB2312" w:cs="Times New Roman"/>
          <w:color w:val="auto"/>
          <w:spacing w:val="0"/>
          <w:w w:val="100"/>
          <w:kern w:val="2"/>
          <w:sz w:val="32"/>
          <w:szCs w:val="40"/>
          <w:u w:val="none"/>
          <w:lang w:val="en-US" w:eastAsia="zh-CN"/>
        </w:rPr>
        <w:t>300</w:t>
      </w:r>
      <w:r>
        <w:rPr>
          <w:rFonts w:hint="default" w:ascii="Times New Roman" w:hAnsi="Times New Roman" w:eastAsia="仿宋_GB2312" w:cs="Times New Roman"/>
          <w:color w:val="auto"/>
          <w:spacing w:val="0"/>
          <w:w w:val="100"/>
          <w:kern w:val="2"/>
          <w:sz w:val="32"/>
          <w:szCs w:val="40"/>
          <w:u w:val="none"/>
        </w:rPr>
        <w:t>万元及以上的</w:t>
      </w:r>
      <w:r>
        <w:rPr>
          <w:rFonts w:hint="default" w:ascii="Times New Roman" w:hAnsi="Times New Roman" w:eastAsia="仿宋_GB2312" w:cs="Times New Roman"/>
          <w:color w:val="auto"/>
          <w:spacing w:val="0"/>
          <w:w w:val="100"/>
          <w:kern w:val="2"/>
          <w:sz w:val="32"/>
          <w:szCs w:val="40"/>
          <w:u w:val="none"/>
          <w:lang w:eastAsia="zh-CN"/>
        </w:rPr>
        <w:t>企业</w:t>
      </w:r>
      <w:r>
        <w:rPr>
          <w:rFonts w:hint="default" w:ascii="Times New Roman" w:hAnsi="Times New Roman" w:eastAsia="仿宋_GB2312" w:cs="Times New Roman"/>
          <w:color w:val="auto"/>
          <w:spacing w:val="0"/>
          <w:w w:val="100"/>
          <w:kern w:val="2"/>
          <w:sz w:val="32"/>
          <w:szCs w:val="40"/>
          <w:u w:val="none"/>
        </w:rPr>
        <w:t>，单个</w:t>
      </w:r>
      <w:r>
        <w:rPr>
          <w:rFonts w:hint="default" w:ascii="Times New Roman" w:hAnsi="Times New Roman" w:eastAsia="仿宋_GB2312" w:cs="Times New Roman"/>
          <w:color w:val="auto"/>
          <w:spacing w:val="0"/>
          <w:w w:val="100"/>
          <w:kern w:val="2"/>
          <w:sz w:val="32"/>
          <w:szCs w:val="40"/>
          <w:u w:val="none"/>
          <w:lang w:eastAsia="zh-CN"/>
        </w:rPr>
        <w:t>企业给予</w:t>
      </w:r>
      <w:r>
        <w:rPr>
          <w:rFonts w:hint="default" w:ascii="Times New Roman" w:hAnsi="Times New Roman" w:eastAsia="仿宋_GB2312" w:cs="Times New Roman"/>
          <w:color w:val="auto"/>
          <w:spacing w:val="0"/>
          <w:w w:val="100"/>
          <w:kern w:val="2"/>
          <w:sz w:val="32"/>
          <w:szCs w:val="40"/>
          <w:u w:val="none"/>
        </w:rPr>
        <w:t>不超过</w:t>
      </w:r>
      <w:r>
        <w:rPr>
          <w:rFonts w:hint="default" w:ascii="Times New Roman" w:hAnsi="Times New Roman" w:eastAsia="仿宋_GB2312" w:cs="Times New Roman"/>
          <w:color w:val="auto"/>
          <w:spacing w:val="0"/>
          <w:w w:val="100"/>
          <w:kern w:val="2"/>
          <w:sz w:val="32"/>
          <w:szCs w:val="40"/>
          <w:u w:val="none"/>
          <w:lang w:val="en-US" w:eastAsia="zh-CN"/>
        </w:rPr>
        <w:t>30</w:t>
      </w:r>
      <w:r>
        <w:rPr>
          <w:rFonts w:hint="default" w:ascii="Times New Roman" w:hAnsi="Times New Roman" w:eastAsia="仿宋_GB2312" w:cs="Times New Roman"/>
          <w:color w:val="auto"/>
          <w:spacing w:val="0"/>
          <w:w w:val="100"/>
          <w:kern w:val="2"/>
          <w:sz w:val="32"/>
          <w:szCs w:val="40"/>
          <w:u w:val="none"/>
        </w:rPr>
        <w:t>万元补助</w:t>
      </w:r>
      <w:r>
        <w:rPr>
          <w:rFonts w:hint="default" w:ascii="Times New Roman" w:hAnsi="Times New Roman" w:eastAsia="仿宋_GB2312" w:cs="Times New Roman"/>
          <w:color w:val="auto"/>
          <w:spacing w:val="0"/>
          <w:w w:val="100"/>
          <w:kern w:val="2"/>
          <w:sz w:val="32"/>
          <w:szCs w:val="40"/>
          <w:u w:val="none"/>
          <w:lang w:eastAsia="zh-CN"/>
        </w:rPr>
        <w:t>。</w:t>
      </w:r>
    </w:p>
    <w:p>
      <w:pPr>
        <w:keepNext w:val="0"/>
        <w:keepLines w:val="0"/>
        <w:pageBreakBefore w:val="0"/>
        <w:widowControl/>
        <w:kinsoku/>
        <w:wordWrap/>
        <w:overflowPunct/>
        <w:topLinePunct w:val="0"/>
        <w:autoSpaceDE/>
        <w:autoSpaceDN/>
        <w:bidi w:val="0"/>
        <w:adjustRightInd w:val="0"/>
        <w:snapToGrid w:val="0"/>
        <w:spacing w:line="560" w:lineRule="exact"/>
        <w:ind w:firstLine="635" w:firstLineChars="200"/>
        <w:textAlignment w:val="auto"/>
        <w:rPr>
          <w:rFonts w:hint="default" w:ascii="Times New Roman" w:hAnsi="Times New Roman" w:eastAsia="仿宋_GB2312" w:cs="Times New Roman"/>
          <w:color w:val="auto"/>
          <w:spacing w:val="0"/>
          <w:w w:val="100"/>
          <w:kern w:val="2"/>
          <w:sz w:val="32"/>
          <w:szCs w:val="40"/>
          <w:u w:val="none"/>
          <w:lang w:val="en-US" w:eastAsia="zh-CN"/>
        </w:rPr>
      </w:pPr>
      <w:r>
        <w:rPr>
          <w:rFonts w:hint="default" w:ascii="Times New Roman" w:hAnsi="Times New Roman" w:eastAsia="仿宋_GB2312" w:cs="Times New Roman"/>
          <w:b/>
          <w:spacing w:val="-2"/>
          <w:kern w:val="0"/>
          <w:sz w:val="32"/>
          <w:szCs w:val="32"/>
          <w:shd w:val="clear" w:color="auto" w:fill="FFFFFF"/>
          <w:lang w:val="en-US" w:eastAsia="zh-CN"/>
        </w:rPr>
        <w:t>方向3：经营业绩奖励。</w:t>
      </w:r>
      <w:r>
        <w:rPr>
          <w:rFonts w:hint="default" w:ascii="Times New Roman" w:hAnsi="Times New Roman" w:eastAsia="仿宋_GB2312" w:cs="Times New Roman"/>
          <w:color w:val="auto"/>
          <w:spacing w:val="0"/>
          <w:w w:val="100"/>
          <w:kern w:val="2"/>
          <w:sz w:val="32"/>
          <w:szCs w:val="40"/>
          <w:u w:val="none"/>
          <w:lang w:eastAsia="zh-CN"/>
        </w:rPr>
        <w:t>对于企业在东盟国家开展的有关数字经济项目，</w:t>
      </w:r>
      <w:r>
        <w:rPr>
          <w:rFonts w:hint="default" w:ascii="Times New Roman" w:hAnsi="Times New Roman" w:eastAsia="仿宋_GB2312" w:cs="Times New Roman"/>
          <w:color w:val="auto"/>
          <w:spacing w:val="0"/>
          <w:w w:val="100"/>
          <w:kern w:val="2"/>
          <w:sz w:val="32"/>
          <w:szCs w:val="40"/>
          <w:u w:val="none"/>
        </w:rPr>
        <w:t>年</w:t>
      </w:r>
      <w:r>
        <w:rPr>
          <w:rFonts w:hint="default" w:ascii="Times New Roman" w:hAnsi="Times New Roman" w:eastAsia="仿宋_GB2312" w:cs="Times New Roman"/>
          <w:color w:val="auto"/>
          <w:spacing w:val="0"/>
          <w:w w:val="100"/>
          <w:kern w:val="2"/>
          <w:sz w:val="32"/>
          <w:szCs w:val="40"/>
          <w:u w:val="none"/>
          <w:lang w:eastAsia="zh-CN"/>
        </w:rPr>
        <w:t>营业额</w:t>
      </w:r>
      <w:r>
        <w:rPr>
          <w:rFonts w:hint="default" w:ascii="Times New Roman" w:hAnsi="Times New Roman" w:eastAsia="仿宋_GB2312" w:cs="Times New Roman"/>
          <w:color w:val="auto"/>
          <w:spacing w:val="0"/>
          <w:w w:val="100"/>
          <w:kern w:val="2"/>
          <w:sz w:val="32"/>
          <w:szCs w:val="40"/>
          <w:u w:val="none"/>
        </w:rPr>
        <w:t>超过</w:t>
      </w:r>
      <w:r>
        <w:rPr>
          <w:rFonts w:hint="default" w:ascii="Times New Roman" w:hAnsi="Times New Roman" w:eastAsia="仿宋_GB2312" w:cs="Times New Roman"/>
          <w:color w:val="auto"/>
          <w:spacing w:val="0"/>
          <w:w w:val="100"/>
          <w:kern w:val="2"/>
          <w:sz w:val="32"/>
          <w:szCs w:val="40"/>
          <w:u w:val="none"/>
          <w:lang w:val="en-US" w:eastAsia="zh-CN"/>
        </w:rPr>
        <w:t>100万</w:t>
      </w:r>
      <w:r>
        <w:rPr>
          <w:rFonts w:hint="default" w:ascii="Times New Roman" w:hAnsi="Times New Roman" w:eastAsia="仿宋_GB2312" w:cs="Times New Roman"/>
          <w:color w:val="auto"/>
          <w:spacing w:val="0"/>
          <w:w w:val="100"/>
          <w:kern w:val="2"/>
          <w:sz w:val="32"/>
          <w:szCs w:val="40"/>
          <w:u w:val="none"/>
        </w:rPr>
        <w:t>元</w:t>
      </w:r>
      <w:r>
        <w:rPr>
          <w:rFonts w:hint="default" w:ascii="Times New Roman" w:hAnsi="Times New Roman" w:eastAsia="仿宋_GB2312" w:cs="Times New Roman"/>
          <w:color w:val="auto"/>
          <w:spacing w:val="0"/>
          <w:w w:val="100"/>
          <w:kern w:val="2"/>
          <w:sz w:val="32"/>
          <w:szCs w:val="40"/>
          <w:u w:val="none"/>
          <w:lang w:eastAsia="zh-CN"/>
        </w:rPr>
        <w:t>的</w:t>
      </w:r>
      <w:r>
        <w:rPr>
          <w:rFonts w:hint="default" w:ascii="Times New Roman" w:hAnsi="Times New Roman" w:eastAsia="仿宋_GB2312" w:cs="Times New Roman"/>
          <w:color w:val="auto"/>
          <w:spacing w:val="0"/>
          <w:w w:val="100"/>
          <w:kern w:val="2"/>
          <w:sz w:val="32"/>
          <w:szCs w:val="40"/>
          <w:u w:val="none"/>
        </w:rPr>
        <w:t>平台主体企业，单个</w:t>
      </w:r>
      <w:r>
        <w:rPr>
          <w:rFonts w:hint="default" w:ascii="Times New Roman" w:hAnsi="Times New Roman" w:eastAsia="仿宋_GB2312" w:cs="Times New Roman"/>
          <w:color w:val="auto"/>
          <w:spacing w:val="0"/>
          <w:w w:val="100"/>
          <w:kern w:val="2"/>
          <w:sz w:val="32"/>
          <w:szCs w:val="40"/>
          <w:u w:val="none"/>
          <w:lang w:eastAsia="zh-CN"/>
        </w:rPr>
        <w:t>企业给予年度</w:t>
      </w:r>
      <w:r>
        <w:rPr>
          <w:rFonts w:hint="default" w:ascii="Times New Roman" w:hAnsi="Times New Roman" w:eastAsia="仿宋_GB2312" w:cs="Times New Roman"/>
          <w:color w:val="auto"/>
          <w:spacing w:val="0"/>
          <w:w w:val="100"/>
          <w:kern w:val="2"/>
          <w:sz w:val="32"/>
          <w:szCs w:val="40"/>
          <w:u w:val="none"/>
        </w:rPr>
        <w:t>不超过</w:t>
      </w:r>
      <w:r>
        <w:rPr>
          <w:rFonts w:hint="default" w:ascii="Times New Roman" w:hAnsi="Times New Roman" w:eastAsia="仿宋_GB2312" w:cs="Times New Roman"/>
          <w:color w:val="auto"/>
          <w:spacing w:val="0"/>
          <w:w w:val="100"/>
          <w:kern w:val="2"/>
          <w:sz w:val="32"/>
          <w:szCs w:val="40"/>
          <w:u w:val="none"/>
          <w:lang w:val="en-US" w:eastAsia="zh-CN"/>
        </w:rPr>
        <w:t>10</w:t>
      </w:r>
      <w:r>
        <w:rPr>
          <w:rFonts w:hint="default" w:ascii="Times New Roman" w:hAnsi="Times New Roman" w:eastAsia="仿宋_GB2312" w:cs="Times New Roman"/>
          <w:color w:val="auto"/>
          <w:spacing w:val="0"/>
          <w:w w:val="100"/>
          <w:kern w:val="2"/>
          <w:sz w:val="32"/>
          <w:szCs w:val="40"/>
          <w:u w:val="none"/>
        </w:rPr>
        <w:t>万元补助</w:t>
      </w:r>
      <w:r>
        <w:rPr>
          <w:rFonts w:hint="default" w:ascii="Times New Roman" w:hAnsi="Times New Roman" w:eastAsia="仿宋_GB2312" w:cs="Times New Roman"/>
          <w:color w:val="auto"/>
          <w:spacing w:val="0"/>
          <w:w w:val="100"/>
          <w:kern w:val="2"/>
          <w:sz w:val="32"/>
          <w:szCs w:val="40"/>
          <w:u w:val="none"/>
          <w:lang w:eastAsia="zh-CN"/>
        </w:rPr>
        <w:t>；</w:t>
      </w:r>
      <w:r>
        <w:rPr>
          <w:rFonts w:hint="default" w:ascii="Times New Roman" w:hAnsi="Times New Roman" w:eastAsia="仿宋_GB2312" w:cs="Times New Roman"/>
          <w:color w:val="auto"/>
          <w:spacing w:val="0"/>
          <w:w w:val="100"/>
          <w:kern w:val="2"/>
          <w:sz w:val="32"/>
          <w:szCs w:val="40"/>
          <w:u w:val="none"/>
        </w:rPr>
        <w:t>年</w:t>
      </w:r>
      <w:r>
        <w:rPr>
          <w:rFonts w:hint="default" w:ascii="Times New Roman" w:hAnsi="Times New Roman" w:eastAsia="仿宋_GB2312" w:cs="Times New Roman"/>
          <w:color w:val="auto"/>
          <w:spacing w:val="0"/>
          <w:w w:val="100"/>
          <w:kern w:val="2"/>
          <w:sz w:val="32"/>
          <w:szCs w:val="40"/>
          <w:u w:val="none"/>
          <w:lang w:eastAsia="zh-CN"/>
        </w:rPr>
        <w:t>营业额</w:t>
      </w:r>
      <w:r>
        <w:rPr>
          <w:rFonts w:hint="default" w:ascii="Times New Roman" w:hAnsi="Times New Roman" w:eastAsia="仿宋_GB2312" w:cs="Times New Roman"/>
          <w:color w:val="auto"/>
          <w:spacing w:val="0"/>
          <w:w w:val="100"/>
          <w:kern w:val="2"/>
          <w:sz w:val="32"/>
          <w:szCs w:val="40"/>
          <w:u w:val="none"/>
        </w:rPr>
        <w:t>超过</w:t>
      </w:r>
      <w:r>
        <w:rPr>
          <w:rFonts w:hint="default" w:ascii="Times New Roman" w:hAnsi="Times New Roman" w:eastAsia="仿宋_GB2312" w:cs="Times New Roman"/>
          <w:color w:val="auto"/>
          <w:spacing w:val="0"/>
          <w:w w:val="100"/>
          <w:kern w:val="2"/>
          <w:sz w:val="32"/>
          <w:szCs w:val="40"/>
          <w:u w:val="none"/>
          <w:lang w:val="en-US" w:eastAsia="zh-CN"/>
        </w:rPr>
        <w:t>200万</w:t>
      </w:r>
      <w:r>
        <w:rPr>
          <w:rFonts w:hint="default" w:ascii="Times New Roman" w:hAnsi="Times New Roman" w:eastAsia="仿宋_GB2312" w:cs="Times New Roman"/>
          <w:color w:val="auto"/>
          <w:spacing w:val="0"/>
          <w:w w:val="100"/>
          <w:kern w:val="2"/>
          <w:sz w:val="32"/>
          <w:szCs w:val="40"/>
          <w:u w:val="none"/>
        </w:rPr>
        <w:t>元</w:t>
      </w:r>
      <w:r>
        <w:rPr>
          <w:rFonts w:hint="default" w:ascii="Times New Roman" w:hAnsi="Times New Roman" w:eastAsia="仿宋_GB2312" w:cs="Times New Roman"/>
          <w:color w:val="auto"/>
          <w:spacing w:val="0"/>
          <w:w w:val="100"/>
          <w:kern w:val="2"/>
          <w:sz w:val="32"/>
          <w:szCs w:val="40"/>
          <w:u w:val="none"/>
          <w:lang w:eastAsia="zh-CN"/>
        </w:rPr>
        <w:t>的</w:t>
      </w:r>
      <w:r>
        <w:rPr>
          <w:rFonts w:hint="default" w:ascii="Times New Roman" w:hAnsi="Times New Roman" w:eastAsia="仿宋_GB2312" w:cs="Times New Roman"/>
          <w:color w:val="auto"/>
          <w:spacing w:val="0"/>
          <w:w w:val="100"/>
          <w:kern w:val="2"/>
          <w:sz w:val="32"/>
          <w:szCs w:val="40"/>
          <w:u w:val="none"/>
        </w:rPr>
        <w:t>平台主体企业，单个</w:t>
      </w:r>
      <w:r>
        <w:rPr>
          <w:rFonts w:hint="default" w:ascii="Times New Roman" w:hAnsi="Times New Roman" w:eastAsia="仿宋_GB2312" w:cs="Times New Roman"/>
          <w:color w:val="auto"/>
          <w:spacing w:val="0"/>
          <w:w w:val="100"/>
          <w:kern w:val="2"/>
          <w:sz w:val="32"/>
          <w:szCs w:val="40"/>
          <w:u w:val="none"/>
          <w:lang w:eastAsia="zh-CN"/>
        </w:rPr>
        <w:t>企业给予年度</w:t>
      </w:r>
      <w:r>
        <w:rPr>
          <w:rFonts w:hint="default" w:ascii="Times New Roman" w:hAnsi="Times New Roman" w:eastAsia="仿宋_GB2312" w:cs="Times New Roman"/>
          <w:color w:val="auto"/>
          <w:spacing w:val="0"/>
          <w:w w:val="100"/>
          <w:kern w:val="2"/>
          <w:sz w:val="32"/>
          <w:szCs w:val="40"/>
          <w:u w:val="none"/>
        </w:rPr>
        <w:t>不超过</w:t>
      </w:r>
      <w:r>
        <w:rPr>
          <w:rFonts w:hint="default" w:ascii="Times New Roman" w:hAnsi="Times New Roman" w:eastAsia="仿宋_GB2312" w:cs="Times New Roman"/>
          <w:color w:val="auto"/>
          <w:spacing w:val="0"/>
          <w:w w:val="100"/>
          <w:kern w:val="2"/>
          <w:sz w:val="32"/>
          <w:szCs w:val="40"/>
          <w:u w:val="none"/>
          <w:lang w:val="en-US" w:eastAsia="zh-CN"/>
        </w:rPr>
        <w:t>20</w:t>
      </w:r>
      <w:r>
        <w:rPr>
          <w:rFonts w:hint="default" w:ascii="Times New Roman" w:hAnsi="Times New Roman" w:eastAsia="仿宋_GB2312" w:cs="Times New Roman"/>
          <w:color w:val="auto"/>
          <w:spacing w:val="0"/>
          <w:w w:val="100"/>
          <w:kern w:val="2"/>
          <w:sz w:val="32"/>
          <w:szCs w:val="40"/>
          <w:u w:val="none"/>
        </w:rPr>
        <w:t>万元补助</w:t>
      </w:r>
      <w:r>
        <w:rPr>
          <w:rFonts w:hint="default" w:ascii="Times New Roman" w:hAnsi="Times New Roman" w:eastAsia="仿宋_GB2312" w:cs="Times New Roman"/>
          <w:color w:val="auto"/>
          <w:spacing w:val="0"/>
          <w:w w:val="100"/>
          <w:kern w:val="2"/>
          <w:sz w:val="32"/>
          <w:szCs w:val="40"/>
          <w:u w:val="none"/>
          <w:lang w:eastAsia="zh-CN"/>
        </w:rPr>
        <w:t>；</w:t>
      </w:r>
      <w:r>
        <w:rPr>
          <w:rFonts w:hint="default" w:ascii="Times New Roman" w:hAnsi="Times New Roman" w:eastAsia="仿宋_GB2312" w:cs="Times New Roman"/>
          <w:color w:val="auto"/>
          <w:spacing w:val="0"/>
          <w:w w:val="100"/>
          <w:kern w:val="2"/>
          <w:sz w:val="32"/>
          <w:szCs w:val="40"/>
          <w:u w:val="none"/>
        </w:rPr>
        <w:t>年</w:t>
      </w:r>
      <w:r>
        <w:rPr>
          <w:rFonts w:hint="default" w:ascii="Times New Roman" w:hAnsi="Times New Roman" w:eastAsia="仿宋_GB2312" w:cs="Times New Roman"/>
          <w:color w:val="auto"/>
          <w:spacing w:val="0"/>
          <w:w w:val="100"/>
          <w:kern w:val="2"/>
          <w:sz w:val="32"/>
          <w:szCs w:val="40"/>
          <w:u w:val="none"/>
          <w:lang w:eastAsia="zh-CN"/>
        </w:rPr>
        <w:t>营业额</w:t>
      </w:r>
      <w:r>
        <w:rPr>
          <w:rFonts w:hint="default" w:ascii="Times New Roman" w:hAnsi="Times New Roman" w:eastAsia="仿宋_GB2312" w:cs="Times New Roman"/>
          <w:color w:val="auto"/>
          <w:spacing w:val="0"/>
          <w:w w:val="100"/>
          <w:kern w:val="2"/>
          <w:sz w:val="32"/>
          <w:szCs w:val="40"/>
          <w:u w:val="none"/>
        </w:rPr>
        <w:t>超过</w:t>
      </w:r>
      <w:r>
        <w:rPr>
          <w:rFonts w:hint="default" w:ascii="Times New Roman" w:hAnsi="Times New Roman" w:eastAsia="仿宋_GB2312" w:cs="Times New Roman"/>
          <w:color w:val="auto"/>
          <w:spacing w:val="0"/>
          <w:w w:val="100"/>
          <w:kern w:val="2"/>
          <w:sz w:val="32"/>
          <w:szCs w:val="40"/>
          <w:u w:val="none"/>
          <w:lang w:val="en-US" w:eastAsia="zh-CN"/>
        </w:rPr>
        <w:t>300万</w:t>
      </w:r>
      <w:r>
        <w:rPr>
          <w:rFonts w:hint="default" w:ascii="Times New Roman" w:hAnsi="Times New Roman" w:eastAsia="仿宋_GB2312" w:cs="Times New Roman"/>
          <w:color w:val="auto"/>
          <w:spacing w:val="0"/>
          <w:w w:val="100"/>
          <w:kern w:val="2"/>
          <w:sz w:val="32"/>
          <w:szCs w:val="40"/>
          <w:u w:val="none"/>
        </w:rPr>
        <w:t>元</w:t>
      </w:r>
      <w:r>
        <w:rPr>
          <w:rFonts w:hint="default" w:ascii="Times New Roman" w:hAnsi="Times New Roman" w:eastAsia="仿宋_GB2312" w:cs="Times New Roman"/>
          <w:color w:val="auto"/>
          <w:spacing w:val="0"/>
          <w:w w:val="100"/>
          <w:kern w:val="2"/>
          <w:sz w:val="32"/>
          <w:szCs w:val="40"/>
          <w:u w:val="none"/>
          <w:lang w:eastAsia="zh-CN"/>
        </w:rPr>
        <w:t>的</w:t>
      </w:r>
      <w:r>
        <w:rPr>
          <w:rFonts w:hint="default" w:ascii="Times New Roman" w:hAnsi="Times New Roman" w:eastAsia="仿宋_GB2312" w:cs="Times New Roman"/>
          <w:color w:val="auto"/>
          <w:spacing w:val="0"/>
          <w:w w:val="100"/>
          <w:kern w:val="2"/>
          <w:sz w:val="32"/>
          <w:szCs w:val="40"/>
          <w:u w:val="none"/>
        </w:rPr>
        <w:t>平台主体企业，单个</w:t>
      </w:r>
      <w:r>
        <w:rPr>
          <w:rFonts w:hint="default" w:ascii="Times New Roman" w:hAnsi="Times New Roman" w:eastAsia="仿宋_GB2312" w:cs="Times New Roman"/>
          <w:color w:val="auto"/>
          <w:spacing w:val="0"/>
          <w:w w:val="100"/>
          <w:kern w:val="2"/>
          <w:sz w:val="32"/>
          <w:szCs w:val="40"/>
          <w:u w:val="none"/>
          <w:lang w:eastAsia="zh-CN"/>
        </w:rPr>
        <w:t>企业给予年度</w:t>
      </w:r>
      <w:r>
        <w:rPr>
          <w:rFonts w:hint="default" w:ascii="Times New Roman" w:hAnsi="Times New Roman" w:eastAsia="仿宋_GB2312" w:cs="Times New Roman"/>
          <w:color w:val="auto"/>
          <w:spacing w:val="0"/>
          <w:w w:val="100"/>
          <w:kern w:val="2"/>
          <w:sz w:val="32"/>
          <w:szCs w:val="40"/>
          <w:u w:val="none"/>
        </w:rPr>
        <w:t>不超过</w:t>
      </w:r>
      <w:r>
        <w:rPr>
          <w:rFonts w:hint="default" w:ascii="Times New Roman" w:hAnsi="Times New Roman" w:eastAsia="仿宋_GB2312" w:cs="Times New Roman"/>
          <w:color w:val="auto"/>
          <w:spacing w:val="0"/>
          <w:w w:val="100"/>
          <w:kern w:val="2"/>
          <w:sz w:val="32"/>
          <w:szCs w:val="40"/>
          <w:u w:val="none"/>
          <w:lang w:val="en-US" w:eastAsia="zh-CN"/>
        </w:rPr>
        <w:t>30</w:t>
      </w:r>
      <w:r>
        <w:rPr>
          <w:rFonts w:hint="default" w:ascii="Times New Roman" w:hAnsi="Times New Roman" w:eastAsia="仿宋_GB2312" w:cs="Times New Roman"/>
          <w:color w:val="auto"/>
          <w:spacing w:val="0"/>
          <w:w w:val="100"/>
          <w:kern w:val="2"/>
          <w:sz w:val="32"/>
          <w:szCs w:val="40"/>
          <w:u w:val="none"/>
        </w:rPr>
        <w:t>万元补助</w:t>
      </w:r>
      <w:r>
        <w:rPr>
          <w:rFonts w:hint="default" w:ascii="Times New Roman" w:hAnsi="Times New Roman" w:eastAsia="仿宋_GB2312" w:cs="Times New Roman"/>
          <w:color w:val="auto"/>
          <w:spacing w:val="0"/>
          <w:w w:val="100"/>
          <w:kern w:val="2"/>
          <w:sz w:val="32"/>
          <w:szCs w:val="40"/>
          <w:u w:val="none"/>
          <w:lang w:eastAsia="zh-CN"/>
        </w:rPr>
        <w:t>；</w:t>
      </w:r>
      <w:r>
        <w:rPr>
          <w:rFonts w:hint="default" w:ascii="Times New Roman" w:hAnsi="Times New Roman" w:eastAsia="仿宋_GB2312" w:cs="Times New Roman"/>
          <w:color w:val="auto"/>
          <w:spacing w:val="0"/>
          <w:w w:val="100"/>
          <w:kern w:val="2"/>
          <w:sz w:val="32"/>
          <w:szCs w:val="40"/>
          <w:u w:val="none"/>
          <w:lang w:val="en-US" w:eastAsia="zh-CN"/>
        </w:rPr>
        <w:t>跨境电商企业营业额的不享受此项经营业绩奖励。</w:t>
      </w:r>
    </w:p>
    <w:p>
      <w:pPr>
        <w:keepNext w:val="0"/>
        <w:keepLines w:val="0"/>
        <w:pageBreakBefore w:val="0"/>
        <w:widowControl/>
        <w:kinsoku/>
        <w:wordWrap/>
        <w:overflowPunct/>
        <w:topLinePunct w:val="0"/>
        <w:autoSpaceDE/>
        <w:autoSpaceDN/>
        <w:bidi w:val="0"/>
        <w:adjustRightInd w:val="0"/>
        <w:snapToGrid w:val="0"/>
        <w:spacing w:line="560" w:lineRule="exact"/>
        <w:ind w:firstLine="635" w:firstLineChars="200"/>
        <w:textAlignment w:val="auto"/>
        <w:rPr>
          <w:rFonts w:hint="default" w:ascii="Times New Roman" w:hAnsi="Times New Roman" w:eastAsia="仿宋_GB2312" w:cs="Times New Roman"/>
          <w:color w:val="auto"/>
          <w:spacing w:val="0"/>
          <w:w w:val="100"/>
          <w:kern w:val="2"/>
          <w:sz w:val="32"/>
          <w:szCs w:val="40"/>
          <w:u w:val="none"/>
          <w:lang w:val="en-US" w:eastAsia="zh-CN"/>
        </w:rPr>
      </w:pPr>
      <w:r>
        <w:rPr>
          <w:rFonts w:hint="default" w:ascii="Times New Roman" w:hAnsi="Times New Roman" w:eastAsia="仿宋_GB2312" w:cs="Times New Roman"/>
          <w:b/>
          <w:spacing w:val="-2"/>
          <w:kern w:val="0"/>
          <w:sz w:val="32"/>
          <w:szCs w:val="32"/>
          <w:shd w:val="clear" w:color="auto" w:fill="FFFFFF"/>
          <w:lang w:val="en-US" w:eastAsia="zh-CN"/>
        </w:rPr>
        <w:t>方向4：标准制订奖励。</w:t>
      </w:r>
      <w:r>
        <w:rPr>
          <w:rFonts w:hint="default" w:ascii="Times New Roman" w:hAnsi="Times New Roman" w:eastAsia="仿宋_GB2312" w:cs="Times New Roman"/>
          <w:color w:val="auto"/>
          <w:spacing w:val="0"/>
          <w:w w:val="100"/>
          <w:kern w:val="2"/>
          <w:sz w:val="32"/>
          <w:szCs w:val="40"/>
          <w:u w:val="none"/>
          <w:lang w:val="en-US" w:eastAsia="zh-CN"/>
        </w:rPr>
        <w:t>对于制订或参与东盟国家数字技术行业标准的走出去企业予以奖励，作为制订排序第一奖励不超过50万元，排序第二及以后奖励不超过30万元。</w:t>
      </w:r>
    </w:p>
    <w:p>
      <w:pPr>
        <w:pStyle w:val="5"/>
        <w:spacing w:line="560" w:lineRule="exact"/>
        <w:ind w:left="830" w:right="210" w:hanging="32"/>
        <w:rPr>
          <w:rFonts w:hint="default" w:ascii="Times New Roman" w:hAnsi="Times New Roman" w:eastAsia="仿宋_GB2312" w:cs="Times New Roman"/>
          <w:b/>
          <w:spacing w:val="-2"/>
          <w:kern w:val="0"/>
          <w:sz w:val="32"/>
          <w:szCs w:val="32"/>
          <w:shd w:val="clear" w:color="auto" w:fill="FFFFFF"/>
        </w:rPr>
      </w:pPr>
      <w:r>
        <w:rPr>
          <w:rFonts w:hint="default" w:ascii="Times New Roman" w:hAnsi="Times New Roman" w:eastAsia="仿宋_GB2312" w:cs="Times New Roman"/>
          <w:b/>
          <w:spacing w:val="-2"/>
          <w:kern w:val="0"/>
          <w:sz w:val="32"/>
          <w:szCs w:val="32"/>
          <w:shd w:val="clear" w:color="auto" w:fill="FFFFFF"/>
          <w:lang w:val="en-US" w:eastAsia="zh-CN"/>
        </w:rPr>
        <w:t>基础</w:t>
      </w:r>
      <w:r>
        <w:rPr>
          <w:rFonts w:hint="default" w:ascii="Times New Roman" w:hAnsi="Times New Roman" w:eastAsia="仿宋_GB2312" w:cs="Times New Roman"/>
          <w:b/>
          <w:spacing w:val="-2"/>
          <w:kern w:val="0"/>
          <w:sz w:val="32"/>
          <w:szCs w:val="32"/>
          <w:shd w:val="clear" w:color="auto" w:fill="FFFFFF"/>
        </w:rPr>
        <w:t>条件：</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1"/>
        <w:rPr>
          <w:rFonts w:hint="default" w:ascii="Times New Roman" w:hAnsi="Times New Roman" w:eastAsia="仿宋_GB2312" w:cs="Times New Roman"/>
          <w:color w:val="auto"/>
          <w:spacing w:val="0"/>
          <w:w w:val="100"/>
          <w:kern w:val="2"/>
          <w:sz w:val="32"/>
          <w:szCs w:val="32"/>
          <w:u w:val="none"/>
        </w:rPr>
      </w:pPr>
      <w:r>
        <w:rPr>
          <w:rFonts w:hint="default" w:ascii="Times New Roman" w:hAnsi="Times New Roman" w:eastAsia="仿宋_GB2312" w:cs="Times New Roman"/>
          <w:b w:val="0"/>
          <w:bCs w:val="0"/>
          <w:color w:val="auto"/>
          <w:spacing w:val="0"/>
          <w:w w:val="100"/>
          <w:kern w:val="2"/>
          <w:sz w:val="32"/>
          <w:szCs w:val="32"/>
          <w:u w:val="none"/>
          <w:lang w:val="en-US" w:eastAsia="zh-CN"/>
        </w:rPr>
        <w:t>1.</w:t>
      </w:r>
      <w:r>
        <w:rPr>
          <w:rFonts w:hint="default" w:ascii="Times New Roman" w:hAnsi="Times New Roman" w:eastAsia="仿宋_GB2312" w:cs="Times New Roman"/>
          <w:color w:val="auto"/>
          <w:spacing w:val="0"/>
          <w:w w:val="100"/>
          <w:kern w:val="2"/>
          <w:sz w:val="32"/>
          <w:szCs w:val="32"/>
          <w:u w:val="none"/>
        </w:rPr>
        <w:t>经国家</w:t>
      </w:r>
      <w:r>
        <w:rPr>
          <w:rFonts w:hint="default" w:ascii="Times New Roman" w:hAnsi="Times New Roman" w:eastAsia="仿宋_GB2312" w:cs="Times New Roman"/>
          <w:color w:val="auto"/>
          <w:spacing w:val="0"/>
          <w:w w:val="100"/>
          <w:kern w:val="2"/>
          <w:sz w:val="32"/>
          <w:szCs w:val="32"/>
          <w:u w:val="none"/>
          <w:lang w:eastAsia="zh-CN"/>
        </w:rPr>
        <w:t>及自治区</w:t>
      </w:r>
      <w:r>
        <w:rPr>
          <w:rFonts w:hint="default" w:ascii="Times New Roman" w:hAnsi="Times New Roman" w:eastAsia="仿宋_GB2312" w:cs="Times New Roman"/>
          <w:color w:val="auto"/>
          <w:spacing w:val="0"/>
          <w:w w:val="100"/>
          <w:kern w:val="2"/>
          <w:sz w:val="32"/>
          <w:szCs w:val="32"/>
          <w:u w:val="none"/>
        </w:rPr>
        <w:t>有关部门核准或备案</w:t>
      </w:r>
      <w:r>
        <w:rPr>
          <w:rFonts w:hint="default" w:ascii="Times New Roman" w:hAnsi="Times New Roman" w:eastAsia="仿宋_GB2312" w:cs="Times New Roman"/>
          <w:color w:val="auto"/>
          <w:spacing w:val="0"/>
          <w:w w:val="100"/>
          <w:kern w:val="2"/>
          <w:sz w:val="32"/>
          <w:szCs w:val="32"/>
          <w:u w:val="none"/>
          <w:lang w:eastAsia="zh-CN"/>
        </w:rPr>
        <w:t>，</w:t>
      </w:r>
      <w:r>
        <w:rPr>
          <w:rFonts w:hint="default" w:ascii="Times New Roman" w:hAnsi="Times New Roman" w:eastAsia="仿宋_GB2312" w:cs="Times New Roman"/>
          <w:color w:val="auto"/>
          <w:spacing w:val="0"/>
          <w:w w:val="100"/>
          <w:kern w:val="2"/>
          <w:sz w:val="32"/>
          <w:szCs w:val="32"/>
          <w:u w:val="none"/>
          <w:lang w:val="en-US" w:eastAsia="zh-CN"/>
        </w:rPr>
        <w:t>并</w:t>
      </w:r>
      <w:r>
        <w:rPr>
          <w:rFonts w:hint="default" w:ascii="Times New Roman" w:hAnsi="Times New Roman" w:eastAsia="仿宋_GB2312" w:cs="Times New Roman"/>
          <w:color w:val="auto"/>
          <w:spacing w:val="0"/>
          <w:w w:val="100"/>
          <w:kern w:val="2"/>
          <w:sz w:val="32"/>
          <w:szCs w:val="32"/>
          <w:u w:val="none"/>
        </w:rPr>
        <w:t>在项目所在国（地区）依法注册或者办理合法手续。</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default" w:ascii="Times New Roman" w:hAnsi="Times New Roman" w:eastAsia="仿宋_GB2312" w:cs="Times New Roman"/>
          <w:color w:val="auto"/>
          <w:spacing w:val="0"/>
          <w:w w:val="100"/>
          <w:kern w:val="2"/>
          <w:sz w:val="32"/>
          <w:szCs w:val="32"/>
          <w:u w:val="none"/>
          <w:lang w:val="en-US" w:eastAsia="zh-CN"/>
        </w:rPr>
      </w:pPr>
      <w:r>
        <w:rPr>
          <w:rFonts w:hint="default" w:ascii="Times New Roman" w:hAnsi="Times New Roman" w:eastAsia="仿宋_GB2312" w:cs="Times New Roman"/>
          <w:color w:val="auto"/>
          <w:spacing w:val="0"/>
          <w:w w:val="100"/>
          <w:kern w:val="2"/>
          <w:sz w:val="32"/>
          <w:szCs w:val="32"/>
          <w:u w:val="none"/>
          <w:lang w:val="en-US" w:eastAsia="zh-CN"/>
        </w:rPr>
        <w:t>2.申报单位需</w:t>
      </w:r>
      <w:r>
        <w:rPr>
          <w:rFonts w:hint="default" w:ascii="Times New Roman" w:hAnsi="Times New Roman" w:eastAsia="仿宋_GB2312" w:cs="Times New Roman"/>
          <w:color w:val="auto"/>
          <w:spacing w:val="0"/>
          <w:w w:val="100"/>
          <w:kern w:val="2"/>
          <w:sz w:val="32"/>
          <w:szCs w:val="32"/>
          <w:u w:val="none"/>
          <w:lang w:eastAsia="zh-CN"/>
        </w:rPr>
        <w:t>主动将境外项目开展情况报告自治区商务厅、自治区大数据发展</w:t>
      </w:r>
      <w:r>
        <w:rPr>
          <w:rFonts w:hint="default" w:ascii="Times New Roman" w:hAnsi="Times New Roman" w:eastAsia="仿宋_GB2312" w:cs="Times New Roman"/>
          <w:color w:val="auto"/>
          <w:spacing w:val="0"/>
          <w:w w:val="100"/>
          <w:kern w:val="2"/>
          <w:sz w:val="32"/>
          <w:szCs w:val="32"/>
          <w:u w:val="none"/>
          <w:lang w:val="en-US" w:eastAsia="zh-CN"/>
        </w:rPr>
        <w:t>局</w:t>
      </w:r>
      <w:r>
        <w:rPr>
          <w:rFonts w:hint="default" w:ascii="Times New Roman" w:hAnsi="Times New Roman" w:eastAsia="仿宋_GB2312" w:cs="Times New Roman"/>
          <w:color w:val="auto"/>
          <w:spacing w:val="0"/>
          <w:w w:val="100"/>
          <w:kern w:val="2"/>
          <w:sz w:val="32"/>
          <w:szCs w:val="32"/>
          <w:u w:val="none"/>
          <w:lang w:eastAsia="zh-CN"/>
        </w:rPr>
        <w:t>，接受指导及管理。</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default" w:ascii="Times New Roman" w:hAnsi="Times New Roman" w:eastAsia="仿宋_GB2312" w:cs="Times New Roman"/>
          <w:color w:val="auto"/>
          <w:spacing w:val="0"/>
          <w:w w:val="100"/>
          <w:kern w:val="2"/>
          <w:sz w:val="32"/>
          <w:szCs w:val="32"/>
          <w:u w:val="none"/>
          <w:lang w:val="en-US" w:eastAsia="zh-CN"/>
        </w:rPr>
      </w:pPr>
      <w:r>
        <w:rPr>
          <w:rFonts w:hint="default" w:ascii="Times New Roman" w:hAnsi="Times New Roman" w:eastAsia="仿宋_GB2312" w:cs="Times New Roman"/>
          <w:color w:val="auto"/>
          <w:spacing w:val="0"/>
          <w:w w:val="100"/>
          <w:kern w:val="2"/>
          <w:sz w:val="32"/>
          <w:szCs w:val="32"/>
          <w:u w:val="none"/>
          <w:lang w:val="en-US" w:eastAsia="zh-CN"/>
        </w:rPr>
        <w:t>3.申报项目应当与境外业主签订相关项目合同协议，</w:t>
      </w:r>
      <w:r>
        <w:rPr>
          <w:rFonts w:hint="default" w:ascii="Times New Roman" w:hAnsi="Times New Roman" w:eastAsia="仿宋_GB2312" w:cs="Times New Roman"/>
          <w:color w:val="auto"/>
          <w:spacing w:val="0"/>
          <w:w w:val="100"/>
          <w:kern w:val="2"/>
          <w:sz w:val="32"/>
          <w:szCs w:val="32"/>
          <w:u w:val="none"/>
        </w:rPr>
        <w:t>项目合同或合作协议生效</w:t>
      </w:r>
      <w:r>
        <w:rPr>
          <w:rFonts w:hint="default" w:ascii="Times New Roman" w:hAnsi="Times New Roman" w:eastAsia="仿宋_GB2312" w:cs="Times New Roman"/>
          <w:color w:val="auto"/>
          <w:spacing w:val="0"/>
          <w:w w:val="100"/>
          <w:kern w:val="2"/>
          <w:sz w:val="32"/>
          <w:szCs w:val="32"/>
          <w:u w:val="none"/>
          <w:lang w:eastAsia="zh-CN"/>
        </w:rPr>
        <w:t>，</w:t>
      </w:r>
      <w:r>
        <w:rPr>
          <w:rFonts w:hint="default" w:ascii="Times New Roman" w:hAnsi="Times New Roman" w:eastAsia="仿宋_GB2312" w:cs="Times New Roman"/>
          <w:color w:val="auto"/>
          <w:spacing w:val="0"/>
          <w:w w:val="100"/>
          <w:kern w:val="2"/>
          <w:sz w:val="32"/>
          <w:szCs w:val="32"/>
          <w:u w:val="none"/>
          <w:lang w:val="en-US" w:eastAsia="zh-CN"/>
        </w:rPr>
        <w:t>开展实质性的工作。</w:t>
      </w:r>
    </w:p>
    <w:p>
      <w:pPr>
        <w:spacing w:line="600" w:lineRule="exact"/>
        <w:ind w:firstLine="640"/>
        <w:outlineLvl w:val="9"/>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pacing w:val="0"/>
          <w:w w:val="100"/>
          <w:kern w:val="2"/>
          <w:sz w:val="32"/>
          <w:szCs w:val="32"/>
          <w:u w:val="none"/>
          <w:lang w:val="en-US" w:eastAsia="zh-CN"/>
        </w:rPr>
        <w:t>4.需符合</w:t>
      </w:r>
      <w:r>
        <w:rPr>
          <w:rFonts w:hint="default" w:ascii="Times New Roman" w:hAnsi="Times New Roman" w:eastAsia="仿宋_GB2312" w:cs="Times New Roman"/>
          <w:color w:val="auto"/>
          <w:sz w:val="32"/>
          <w:szCs w:val="32"/>
        </w:rPr>
        <w:t>《关于加快广西数字经济对外投资合作的实施意见》（桂商合发〔2022〕17号）</w:t>
      </w:r>
      <w:r>
        <w:rPr>
          <w:rFonts w:hint="default" w:ascii="Times New Roman" w:hAnsi="Times New Roman" w:eastAsia="仿宋_GB2312" w:cs="Times New Roman"/>
          <w:color w:val="auto"/>
          <w:sz w:val="32"/>
          <w:szCs w:val="32"/>
          <w:lang w:eastAsia="zh-CN"/>
        </w:rPr>
        <w:t>规定的其他条件。</w:t>
      </w:r>
    </w:p>
    <w:p>
      <w:pPr>
        <w:adjustRightInd/>
        <w:snapToGrid/>
        <w:spacing w:line="560" w:lineRule="exact"/>
        <w:ind w:firstLine="640" w:firstLineChars="200"/>
        <w:jc w:val="left"/>
        <w:outlineLvl w:val="0"/>
        <w:rPr>
          <w:rFonts w:hint="default" w:ascii="Times New Roman" w:hAnsi="Times New Roman" w:eastAsia="黑体" w:cs="Times New Roman"/>
          <w:sz w:val="32"/>
          <w:szCs w:val="32"/>
          <w:lang w:val="en-US" w:eastAsia="zh-CN"/>
        </w:rPr>
      </w:pPr>
      <w:r>
        <w:rPr>
          <w:rFonts w:hint="default" w:ascii="Times New Roman" w:hAnsi="Times New Roman" w:eastAsia="黑体" w:cs="Times New Roman"/>
          <w:bCs w:val="0"/>
          <w:snapToGrid/>
          <w:sz w:val="32"/>
          <w:szCs w:val="32"/>
          <w:lang w:val="en-US" w:eastAsia="zh-CN"/>
        </w:rPr>
        <w:t>四、项目申报注意事项</w:t>
      </w:r>
    </w:p>
    <w:p>
      <w:pPr>
        <w:pStyle w:val="2"/>
        <w:spacing w:line="560" w:lineRule="exact"/>
        <w:ind w:firstLine="640"/>
        <w:rPr>
          <w:rFonts w:hint="default" w:ascii="Times New Roman" w:hAnsi="Times New Roman" w:eastAsia="仿宋_GB2312" w:cs="Times New Roman"/>
          <w:bCs/>
          <w:snapToGrid w:val="0"/>
          <w:sz w:val="32"/>
          <w:szCs w:val="32"/>
        </w:rPr>
      </w:pPr>
      <w:r>
        <w:rPr>
          <w:rFonts w:hint="default" w:ascii="Times New Roman" w:hAnsi="Times New Roman" w:eastAsia="仿宋_GB2312" w:cs="Times New Roman"/>
          <w:bCs/>
          <w:snapToGrid w:val="0"/>
          <w:sz w:val="32"/>
          <w:szCs w:val="32"/>
        </w:rPr>
        <w:t>（一）以外币为计算单位发生的</w:t>
      </w:r>
      <w:r>
        <w:rPr>
          <w:rFonts w:hint="default" w:ascii="Times New Roman" w:hAnsi="Times New Roman" w:eastAsia="仿宋_GB2312" w:cs="Times New Roman"/>
          <w:bCs/>
          <w:snapToGrid w:val="0"/>
          <w:sz w:val="32"/>
          <w:szCs w:val="32"/>
          <w:lang w:eastAsia="zh-CN"/>
        </w:rPr>
        <w:t>合同金额、</w:t>
      </w:r>
      <w:r>
        <w:rPr>
          <w:rFonts w:hint="default" w:ascii="Times New Roman" w:hAnsi="Times New Roman" w:eastAsia="仿宋_GB2312" w:cs="Times New Roman"/>
          <w:bCs/>
          <w:snapToGrid w:val="0"/>
          <w:sz w:val="32"/>
          <w:szCs w:val="32"/>
        </w:rPr>
        <w:t>费用支出，按</w:t>
      </w:r>
      <w:r>
        <w:rPr>
          <w:rFonts w:hint="default" w:ascii="Times New Roman" w:hAnsi="Times New Roman" w:eastAsia="仿宋_GB2312" w:cs="Times New Roman"/>
          <w:bCs/>
          <w:snapToGrid w:val="0"/>
          <w:sz w:val="32"/>
          <w:szCs w:val="32"/>
          <w:lang w:eastAsia="zh-CN"/>
        </w:rPr>
        <w:t>相应</w:t>
      </w:r>
      <w:r>
        <w:rPr>
          <w:rFonts w:hint="default" w:ascii="Times New Roman" w:hAnsi="Times New Roman" w:eastAsia="仿宋_GB2312" w:cs="Times New Roman"/>
          <w:bCs/>
          <w:snapToGrid w:val="0"/>
          <w:sz w:val="32"/>
          <w:szCs w:val="32"/>
        </w:rPr>
        <w:t>凭证发生日中国人民银行公布的外汇牌价，折算为人民币。</w:t>
      </w:r>
    </w:p>
    <w:p>
      <w:pPr>
        <w:pStyle w:val="2"/>
        <w:spacing w:line="560" w:lineRule="exact"/>
        <w:ind w:firstLine="640"/>
        <w:rPr>
          <w:rFonts w:hint="default" w:ascii="Times New Roman" w:hAnsi="Times New Roman" w:eastAsia="仿宋_GB2312" w:cs="Times New Roman"/>
          <w:bCs/>
          <w:snapToGrid w:val="0"/>
          <w:sz w:val="32"/>
          <w:szCs w:val="32"/>
        </w:rPr>
      </w:pPr>
      <w:r>
        <w:rPr>
          <w:rFonts w:hint="default" w:ascii="Times New Roman" w:hAnsi="Times New Roman" w:eastAsia="仿宋_GB2312" w:cs="Times New Roman"/>
          <w:bCs/>
          <w:snapToGrid w:val="0"/>
          <w:sz w:val="32"/>
          <w:szCs w:val="32"/>
        </w:rPr>
        <w:t>（二）除《中华人民共和国现金管理暂行条例》规定的范围可以使用现金外，所申报项目的对外支付款项原则上应通过银行进行转账结算，确需现金支付的款项请说明理由，评审时视情况确定是否可纳入申报范围。</w:t>
      </w:r>
    </w:p>
    <w:p>
      <w:pPr>
        <w:pStyle w:val="2"/>
        <w:spacing w:line="560" w:lineRule="exact"/>
        <w:ind w:firstLine="640"/>
        <w:rPr>
          <w:rFonts w:hint="default" w:ascii="Times New Roman" w:hAnsi="Times New Roman" w:eastAsia="仿宋_GB2312" w:cs="Times New Roman"/>
          <w:bCs/>
          <w:snapToGrid w:val="0"/>
          <w:sz w:val="32"/>
          <w:szCs w:val="32"/>
        </w:rPr>
      </w:pPr>
      <w:r>
        <w:rPr>
          <w:rFonts w:hint="default" w:ascii="Times New Roman" w:hAnsi="Times New Roman" w:eastAsia="仿宋_GB2312" w:cs="Times New Roman"/>
          <w:bCs/>
          <w:snapToGrid w:val="0"/>
          <w:sz w:val="32"/>
          <w:szCs w:val="32"/>
        </w:rPr>
        <w:t>（三）项目单位</w:t>
      </w:r>
      <w:r>
        <w:rPr>
          <w:rFonts w:hint="default" w:ascii="Times New Roman" w:hAnsi="Times New Roman" w:eastAsia="仿宋_GB2312" w:cs="Times New Roman"/>
          <w:bCs/>
          <w:snapToGrid w:val="0"/>
          <w:sz w:val="32"/>
          <w:szCs w:val="32"/>
          <w:lang w:eastAsia="zh-CN"/>
        </w:rPr>
        <w:t>应</w:t>
      </w:r>
      <w:r>
        <w:rPr>
          <w:rFonts w:hint="default" w:ascii="Times New Roman" w:hAnsi="Times New Roman" w:eastAsia="仿宋_GB2312" w:cs="Times New Roman"/>
          <w:bCs/>
          <w:snapToGrid w:val="0"/>
          <w:sz w:val="32"/>
          <w:szCs w:val="32"/>
        </w:rPr>
        <w:t>按要求一次性提交项目材料，项目材料不齐全的不予支持。项目材料为外文的需附中文翻译，如不翻译视为材料不齐全。</w:t>
      </w:r>
    </w:p>
    <w:p>
      <w:pPr>
        <w:pStyle w:val="2"/>
        <w:spacing w:line="560" w:lineRule="exact"/>
        <w:ind w:firstLine="640"/>
        <w:rPr>
          <w:rFonts w:hint="default" w:ascii="Times New Roman" w:hAnsi="Times New Roman" w:eastAsia="仿宋_GB2312" w:cs="Times New Roman"/>
          <w:bCs/>
          <w:snapToGrid w:val="0"/>
          <w:sz w:val="32"/>
          <w:szCs w:val="32"/>
        </w:rPr>
      </w:pPr>
      <w:r>
        <w:rPr>
          <w:rFonts w:hint="default" w:ascii="Times New Roman" w:hAnsi="Times New Roman" w:eastAsia="仿宋_GB2312" w:cs="Times New Roman"/>
          <w:bCs/>
          <w:snapToGrid w:val="0"/>
          <w:sz w:val="32"/>
          <w:szCs w:val="32"/>
        </w:rPr>
        <w:t>（</w:t>
      </w:r>
      <w:r>
        <w:rPr>
          <w:rFonts w:hint="default" w:ascii="Times New Roman" w:hAnsi="Times New Roman" w:eastAsia="仿宋_GB2312" w:cs="Times New Roman"/>
          <w:bCs/>
          <w:snapToGrid w:val="0"/>
          <w:sz w:val="32"/>
          <w:szCs w:val="32"/>
          <w:lang w:val="en-US" w:eastAsia="zh-CN"/>
        </w:rPr>
        <w:t>四</w:t>
      </w:r>
      <w:r>
        <w:rPr>
          <w:rFonts w:hint="default" w:ascii="Times New Roman" w:hAnsi="Times New Roman" w:eastAsia="仿宋_GB2312" w:cs="Times New Roman"/>
          <w:bCs/>
          <w:snapToGrid w:val="0"/>
          <w:sz w:val="32"/>
          <w:szCs w:val="32"/>
        </w:rPr>
        <w:t>）每个单位可同时申报多个项目</w:t>
      </w:r>
      <w:r>
        <w:rPr>
          <w:rFonts w:hint="default" w:ascii="Times New Roman" w:hAnsi="Times New Roman" w:eastAsia="仿宋_GB2312" w:cs="Times New Roman"/>
          <w:bCs/>
          <w:snapToGrid w:val="0"/>
          <w:sz w:val="32"/>
          <w:szCs w:val="32"/>
          <w:lang w:eastAsia="zh-CN"/>
        </w:rPr>
        <w:t>，同个项目不得同时申报多个补助类别，同一项目或平台只能由一个单位申报</w:t>
      </w:r>
    </w:p>
    <w:p>
      <w:pPr>
        <w:pStyle w:val="2"/>
        <w:spacing w:line="560" w:lineRule="exact"/>
        <w:ind w:firstLine="640"/>
        <w:rPr>
          <w:rFonts w:hint="default" w:ascii="Times New Roman" w:hAnsi="Times New Roman" w:eastAsia="仿宋_GB2312" w:cs="Times New Roman"/>
          <w:bCs/>
          <w:snapToGrid w:val="0"/>
          <w:sz w:val="32"/>
          <w:szCs w:val="32"/>
        </w:rPr>
      </w:pPr>
      <w:r>
        <w:rPr>
          <w:rFonts w:hint="default" w:ascii="Times New Roman" w:hAnsi="Times New Roman" w:eastAsia="仿宋_GB2312" w:cs="Times New Roman"/>
          <w:bCs/>
          <w:snapToGrid w:val="0"/>
          <w:sz w:val="32"/>
          <w:szCs w:val="32"/>
        </w:rPr>
        <w:t>（</w:t>
      </w:r>
      <w:r>
        <w:rPr>
          <w:rFonts w:hint="default" w:ascii="Times New Roman" w:hAnsi="Times New Roman" w:eastAsia="仿宋_GB2312" w:cs="Times New Roman"/>
          <w:bCs/>
          <w:snapToGrid w:val="0"/>
          <w:sz w:val="32"/>
          <w:szCs w:val="32"/>
          <w:lang w:val="en-US" w:eastAsia="zh-CN"/>
        </w:rPr>
        <w:t>五</w:t>
      </w:r>
      <w:r>
        <w:rPr>
          <w:rFonts w:hint="default" w:ascii="Times New Roman" w:hAnsi="Times New Roman" w:eastAsia="仿宋_GB2312" w:cs="Times New Roman"/>
          <w:bCs/>
          <w:snapToGrid w:val="0"/>
          <w:sz w:val="32"/>
          <w:szCs w:val="32"/>
        </w:rPr>
        <w:t>）企业应保证提供的申报材料真实有效，凡发现弄虚作假、提供虚假资料的，取消当年补助资格，5年内不得申报</w:t>
      </w:r>
      <w:r>
        <w:rPr>
          <w:rFonts w:hint="default" w:ascii="Times New Roman" w:hAnsi="Times New Roman" w:eastAsia="仿宋_GB2312" w:cs="Times New Roman"/>
          <w:bCs/>
          <w:snapToGrid w:val="0"/>
          <w:sz w:val="32"/>
          <w:szCs w:val="32"/>
          <w:lang w:val="en-US" w:eastAsia="zh-CN"/>
        </w:rPr>
        <w:t>面向东盟的数字化建设补助</w:t>
      </w:r>
      <w:r>
        <w:rPr>
          <w:rFonts w:hint="default" w:ascii="Times New Roman" w:hAnsi="Times New Roman" w:eastAsia="仿宋_GB2312" w:cs="Times New Roman"/>
          <w:bCs/>
          <w:snapToGrid w:val="0"/>
          <w:sz w:val="32"/>
          <w:szCs w:val="32"/>
        </w:rPr>
        <w:t>资金</w:t>
      </w:r>
      <w:r>
        <w:rPr>
          <w:rFonts w:hint="default" w:ascii="Times New Roman" w:hAnsi="Times New Roman" w:eastAsia="仿宋_GB2312" w:cs="Times New Roman"/>
          <w:bCs/>
          <w:snapToGrid w:val="0"/>
          <w:sz w:val="32"/>
          <w:szCs w:val="32"/>
          <w:lang w:val="en-US" w:eastAsia="zh-CN"/>
        </w:rPr>
        <w:t>和数字广西建设资金有关补助</w:t>
      </w:r>
      <w:r>
        <w:rPr>
          <w:rFonts w:hint="default" w:ascii="Times New Roman" w:hAnsi="Times New Roman" w:eastAsia="仿宋_GB2312" w:cs="Times New Roman"/>
          <w:bCs/>
          <w:snapToGrid w:val="0"/>
          <w:sz w:val="32"/>
          <w:szCs w:val="32"/>
        </w:rPr>
        <w:t>。</w:t>
      </w:r>
    </w:p>
    <w:p>
      <w:pPr>
        <w:pStyle w:val="2"/>
        <w:spacing w:line="560" w:lineRule="exact"/>
        <w:ind w:firstLine="640"/>
        <w:rPr>
          <w:rFonts w:hint="default" w:ascii="Times New Roman" w:hAnsi="Times New Roman" w:eastAsia="仿宋_GB2312" w:cs="Times New Roman"/>
          <w:bCs/>
          <w:snapToGrid w:val="0"/>
          <w:sz w:val="32"/>
          <w:szCs w:val="32"/>
        </w:rPr>
      </w:pPr>
      <w:r>
        <w:rPr>
          <w:rFonts w:hint="default" w:ascii="Times New Roman" w:hAnsi="Times New Roman" w:eastAsia="仿宋_GB2312" w:cs="Times New Roman"/>
          <w:bCs/>
          <w:snapToGrid w:val="0"/>
          <w:sz w:val="32"/>
          <w:szCs w:val="32"/>
        </w:rPr>
        <w:t>（</w:t>
      </w:r>
      <w:r>
        <w:rPr>
          <w:rFonts w:hint="default" w:ascii="Times New Roman" w:hAnsi="Times New Roman" w:eastAsia="仿宋_GB2312" w:cs="Times New Roman"/>
          <w:bCs/>
          <w:snapToGrid w:val="0"/>
          <w:sz w:val="32"/>
          <w:szCs w:val="32"/>
          <w:lang w:val="en-US" w:eastAsia="zh-CN"/>
        </w:rPr>
        <w:t>六</w:t>
      </w:r>
      <w:r>
        <w:rPr>
          <w:rFonts w:hint="default" w:ascii="Times New Roman" w:hAnsi="Times New Roman" w:eastAsia="仿宋_GB2312" w:cs="Times New Roman"/>
          <w:bCs/>
          <w:snapToGrid w:val="0"/>
          <w:sz w:val="32"/>
          <w:szCs w:val="32"/>
        </w:rPr>
        <w:t>）</w:t>
      </w:r>
      <w:r>
        <w:rPr>
          <w:rFonts w:hint="default" w:ascii="Times New Roman" w:hAnsi="Times New Roman" w:eastAsia="仿宋_GB2312" w:cs="Times New Roman"/>
          <w:bCs/>
          <w:snapToGrid w:val="0"/>
          <w:sz w:val="32"/>
          <w:szCs w:val="32"/>
          <w:lang w:eastAsia="zh-CN"/>
        </w:rPr>
        <w:t>文中所称的“实际投资额”、“实际支出金额”</w:t>
      </w:r>
      <w:r>
        <w:rPr>
          <w:rFonts w:hint="default" w:ascii="Times New Roman" w:hAnsi="Times New Roman" w:eastAsia="仿宋_GB2312" w:cs="Times New Roman"/>
          <w:bCs/>
          <w:snapToGrid w:val="0"/>
          <w:sz w:val="32"/>
          <w:szCs w:val="32"/>
        </w:rPr>
        <w:t>不</w:t>
      </w:r>
      <w:r>
        <w:rPr>
          <w:rFonts w:hint="default" w:ascii="Times New Roman" w:hAnsi="Times New Roman" w:eastAsia="仿宋_GB2312" w:cs="Times New Roman"/>
          <w:bCs/>
          <w:snapToGrid w:val="0"/>
          <w:sz w:val="32"/>
          <w:szCs w:val="32"/>
          <w:lang w:eastAsia="zh-CN"/>
        </w:rPr>
        <w:t>包括</w:t>
      </w:r>
      <w:r>
        <w:rPr>
          <w:rFonts w:hint="default" w:ascii="Times New Roman" w:hAnsi="Times New Roman" w:eastAsia="仿宋_GB2312" w:cs="Times New Roman"/>
          <w:bCs/>
          <w:snapToGrid w:val="0"/>
          <w:sz w:val="32"/>
          <w:szCs w:val="32"/>
        </w:rPr>
        <w:t>人员经费</w:t>
      </w:r>
      <w:r>
        <w:rPr>
          <w:rFonts w:hint="default" w:ascii="Times New Roman" w:hAnsi="Times New Roman" w:eastAsia="仿宋_GB2312" w:cs="Times New Roman"/>
          <w:bCs/>
          <w:snapToGrid w:val="0"/>
          <w:sz w:val="32"/>
          <w:szCs w:val="32"/>
          <w:lang w:eastAsia="zh-CN"/>
        </w:rPr>
        <w:t>（</w:t>
      </w:r>
      <w:r>
        <w:rPr>
          <w:rFonts w:hint="default" w:ascii="Times New Roman" w:hAnsi="Times New Roman" w:eastAsia="仿宋_GB2312" w:cs="Times New Roman"/>
          <w:bCs/>
          <w:snapToGrid w:val="0"/>
          <w:sz w:val="32"/>
          <w:szCs w:val="32"/>
        </w:rPr>
        <w:t>人员工资、奖金、劳务费、津补贴等</w:t>
      </w:r>
      <w:r>
        <w:rPr>
          <w:rFonts w:hint="default" w:ascii="Times New Roman" w:hAnsi="Times New Roman" w:eastAsia="仿宋_GB2312" w:cs="Times New Roman"/>
          <w:bCs/>
          <w:snapToGrid w:val="0"/>
          <w:sz w:val="32"/>
          <w:szCs w:val="32"/>
          <w:lang w:eastAsia="zh-CN"/>
        </w:rPr>
        <w:t>）、</w:t>
      </w:r>
      <w:r>
        <w:rPr>
          <w:rFonts w:hint="default" w:ascii="Times New Roman" w:hAnsi="Times New Roman" w:eastAsia="仿宋_GB2312" w:cs="Times New Roman"/>
          <w:bCs/>
          <w:snapToGrid w:val="0"/>
          <w:sz w:val="32"/>
          <w:szCs w:val="32"/>
        </w:rPr>
        <w:t>征地拆迁、楼堂馆所建设装修等开支。</w:t>
      </w:r>
    </w:p>
    <w:p>
      <w:pPr>
        <w:widowControl/>
        <w:spacing w:line="560" w:lineRule="exact"/>
        <w:jc w:val="both"/>
        <w:rPr>
          <w:rFonts w:hint="eastAsia" w:ascii="Times New Roman" w:hAnsi="Times New Roman" w:eastAsia="仿宋_GB2312" w:cs="Times New Roman"/>
          <w:bCs/>
          <w:sz w:val="30"/>
          <w:szCs w:val="30"/>
          <w:lang w:val="zh-TW" w:eastAsia="zh-CN"/>
        </w:rPr>
      </w:pPr>
    </w:p>
    <w:sectPr>
      <w:headerReference r:id="rId3" w:type="default"/>
      <w:footerReference r:id="rId4" w:type="default"/>
      <w:pgSz w:w="11900" w:h="16840"/>
      <w:pgMar w:top="1928" w:right="1418" w:bottom="1814" w:left="1418"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BB290D6-B932-4020-9B6E-02715234DCE1}"/>
  </w:font>
  <w:font w:name="Arial">
    <w:panose1 w:val="020B0604020202020204"/>
    <w:charset w:val="01"/>
    <w:family w:val="swiss"/>
    <w:pitch w:val="default"/>
    <w:sig w:usb0="E0002AFF" w:usb1="C0007843" w:usb2="00000009" w:usb3="00000000" w:csb0="400001FF" w:csb1="FFFF0000"/>
    <w:embedRegular r:id="rId2" w:fontKey="{B49F1616-4946-4EA5-9337-2F85C9E66BE8}"/>
  </w:font>
  <w:font w:name="黑体">
    <w:panose1 w:val="02010609060101010101"/>
    <w:charset w:val="86"/>
    <w:family w:val="auto"/>
    <w:pitch w:val="default"/>
    <w:sig w:usb0="800002BF" w:usb1="38CF7CFA" w:usb2="00000016" w:usb3="00000000" w:csb0="00040001" w:csb1="00000000"/>
    <w:embedRegular r:id="rId3" w:fontKey="{B2AE9B6C-C8EF-42B5-95F7-D80A3E2F08D8}"/>
  </w:font>
  <w:font w:name="Courier New">
    <w:panose1 w:val="02070309020205020404"/>
    <w:charset w:val="01"/>
    <w:family w:val="modern"/>
    <w:pitch w:val="default"/>
    <w:sig w:usb0="E0002AFF" w:usb1="C0007843" w:usb2="00000009" w:usb3="00000000" w:csb0="400001FF" w:csb1="FFFF0000"/>
    <w:embedRegular r:id="rId4" w:fontKey="{82F9CD9A-B535-4B9D-8563-7BC721CF484C}"/>
  </w:font>
  <w:font w:name="Symbol">
    <w:panose1 w:val="05050102010706020507"/>
    <w:charset w:val="02"/>
    <w:family w:val="roman"/>
    <w:pitch w:val="default"/>
    <w:sig w:usb0="00000000" w:usb1="00000000" w:usb2="00000000" w:usb3="00000000" w:csb0="80000000" w:csb1="00000000"/>
    <w:embedRegular r:id="rId5" w:fontKey="{2B2CEF6D-9739-4AA8-A71B-4C4ED47D9C30}"/>
  </w:font>
  <w:font w:name="Calibri">
    <w:panose1 w:val="020F0502020204030204"/>
    <w:charset w:val="00"/>
    <w:family w:val="swiss"/>
    <w:pitch w:val="default"/>
    <w:sig w:usb0="E00002FF" w:usb1="4000ACFF" w:usb2="00000001" w:usb3="00000000" w:csb0="2000019F" w:csb1="00000000"/>
    <w:embedRegular r:id="rId6" w:fontKey="{07606884-A777-40F2-9136-ADD4B64BB04B}"/>
  </w:font>
  <w:font w:name="方正仿宋_GBK">
    <w:panose1 w:val="03000509000000000000"/>
    <w:charset w:val="86"/>
    <w:family w:val="script"/>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方正黑体_GBK">
    <w:panose1 w:val="03000509000000000000"/>
    <w:charset w:val="86"/>
    <w:family w:val="script"/>
    <w:pitch w:val="default"/>
    <w:sig w:usb0="00000001" w:usb1="080E0000" w:usb2="00000000" w:usb3="00000000" w:csb0="00040000" w:csb1="00000000"/>
    <w:embedRegular r:id="rId7" w:fontKey="{1ABCF8E9-8B1F-4835-90D4-DE3F6D83BDC6}"/>
  </w:font>
  <w:font w:name="方正小标宋_GBK">
    <w:panose1 w:val="03000509000000000000"/>
    <w:charset w:val="86"/>
    <w:family w:val="script"/>
    <w:pitch w:val="default"/>
    <w:sig w:usb0="00000001" w:usb1="080E0000" w:usb2="00000000" w:usb3="00000000" w:csb0="00040000" w:csb1="00000000"/>
    <w:embedRegular r:id="rId8" w:fontKey="{93FB0A05-B921-49A1-A58B-2962FAC118B8}"/>
  </w:font>
  <w:font w:name="仿宋_GB2312">
    <w:panose1 w:val="02010609030101010101"/>
    <w:charset w:val="86"/>
    <w:family w:val="modern"/>
    <w:pitch w:val="default"/>
    <w:sig w:usb0="00000001" w:usb1="080E0000" w:usb2="00000000" w:usb3="00000000" w:csb0="00040000" w:csb1="00000000"/>
    <w:embedRegular r:id="rId9" w:fontKey="{751A8C53-FE18-4B90-8157-375565E2A6B3}"/>
  </w:font>
  <w:font w:name="楷体">
    <w:panose1 w:val="02010609060101010101"/>
    <w:charset w:val="86"/>
    <w:family w:val="modern"/>
    <w:pitch w:val="default"/>
    <w:sig w:usb0="800002BF" w:usb1="38CF7CFA" w:usb2="00000016" w:usb3="00000000" w:csb0="00040001" w:csb1="00000000"/>
    <w:embedRegular r:id="rId10" w:fontKey="{43CAADC9-C14B-4E70-A7BC-850B57BD60E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right" w:pos="8280"/>
        <w:tab w:val="clear" w:pos="8306"/>
      </w:tabs>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247650" cy="131445"/>
              <wp:effectExtent l="0" t="0" r="0" b="0"/>
              <wp:wrapNone/>
              <wp:docPr id="5" name="文本框 5"/>
              <wp:cNvGraphicFramePr/>
              <a:graphic xmlns:a="http://schemas.openxmlformats.org/drawingml/2006/main">
                <a:graphicData uri="http://schemas.microsoft.com/office/word/2010/wordprocessingShape">
                  <wps:wsp>
                    <wps:cNvSpPr txBox="1">
                      <a:spLocks noChangeArrowheads="1"/>
                    </wps:cNvSpPr>
                    <wps:spPr bwMode="auto">
                      <a:xfrm>
                        <a:off x="0" y="0"/>
                        <a:ext cx="247650" cy="131445"/>
                      </a:xfrm>
                      <a:prstGeom prst="rect">
                        <a:avLst/>
                      </a:prstGeom>
                      <a:noFill/>
                      <a:ln>
                        <a:noFill/>
                      </a:ln>
                      <a:effectLst/>
                    </wps:spPr>
                    <wps:txbx>
                      <w:txbxContent>
                        <w:p>
                          <w:pPr>
                            <w:pStyle w:val="8"/>
                            <w:rPr>
                              <w:sz w:val="28"/>
                              <w:szCs w:val="28"/>
                            </w:rPr>
                          </w:pPr>
                          <w:r>
                            <w:rPr>
                              <w:sz w:val="28"/>
                              <w:szCs w:val="28"/>
                            </w:rPr>
                            <w:t>—</w:t>
                          </w:r>
                          <w:r>
                            <w:rPr>
                              <w:sz w:val="28"/>
                              <w:szCs w:val="28"/>
                            </w:rPr>
                            <w:fldChar w:fldCharType="begin"/>
                          </w:r>
                          <w:r>
                            <w:rPr>
                              <w:sz w:val="28"/>
                              <w:szCs w:val="28"/>
                            </w:rPr>
                            <w:instrText xml:space="preserve"> PAGE  \* MERGEFORMAT </w:instrText>
                          </w:r>
                          <w:r>
                            <w:rPr>
                              <w:sz w:val="28"/>
                              <w:szCs w:val="28"/>
                            </w:rPr>
                            <w:fldChar w:fldCharType="separate"/>
                          </w:r>
                          <w:r>
                            <w:rPr>
                              <w:sz w:val="28"/>
                              <w:szCs w:val="28"/>
                            </w:rPr>
                            <w:t>34</w:t>
                          </w:r>
                          <w:r>
                            <w:rPr>
                              <w:sz w:val="28"/>
                              <w:szCs w:val="28"/>
                            </w:rPr>
                            <w:fldChar w:fldCharType="end"/>
                          </w:r>
                          <w:r>
                            <w:rPr>
                              <w:sz w:val="28"/>
                              <w:szCs w:val="28"/>
                            </w:rPr>
                            <w:t>—</w:t>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0.35pt;width:19.5pt;mso-position-horizontal:outside;mso-position-horizontal-relative:margin;mso-wrap-style:none;z-index:251660288;mso-width-relative:page;mso-height-relative:page;" filled="f" stroked="f" coordsize="21600,21600" o:gfxdata="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V7FI4NAAAAADAQAADwAAAAAAAAABACAAAAAiAAAA&#10;ZHJzL2Rvd25yZXYueG1sUEsBAhQAFAAAAAgAh07iQOlgGZQPAgAAEAQAAA4AAAAAAAAAAQAgAAAA&#10;HwEAAGRycy9lMm9Eb2MueG1sUEsFBgAAAAAGAAYAWQEAAKAFAAAAAA==&#10;">
              <v:fill on="f" focussize="0,0"/>
              <v:stroke on="f"/>
              <v:imagedata o:title=""/>
              <o:lock v:ext="edit" aspectratio="f"/>
              <v:textbox inset="0mm,0mm,0mm,0mm" style="mso-fit-shape-to-text:t;">
                <w:txbxContent>
                  <w:p>
                    <w:pPr>
                      <w:pStyle w:val="8"/>
                      <w:rPr>
                        <w:sz w:val="28"/>
                        <w:szCs w:val="28"/>
                      </w:rPr>
                    </w:pPr>
                    <w:r>
                      <w:rPr>
                        <w:sz w:val="28"/>
                        <w:szCs w:val="28"/>
                      </w:rPr>
                      <w:t>—</w:t>
                    </w:r>
                    <w:r>
                      <w:rPr>
                        <w:sz w:val="28"/>
                        <w:szCs w:val="28"/>
                      </w:rPr>
                      <w:fldChar w:fldCharType="begin"/>
                    </w:r>
                    <w:r>
                      <w:rPr>
                        <w:sz w:val="28"/>
                        <w:szCs w:val="28"/>
                      </w:rPr>
                      <w:instrText xml:space="preserve"> PAGE  \* MERGEFORMAT </w:instrText>
                    </w:r>
                    <w:r>
                      <w:rPr>
                        <w:sz w:val="28"/>
                        <w:szCs w:val="28"/>
                      </w:rPr>
                      <w:fldChar w:fldCharType="separate"/>
                    </w:r>
                    <w:r>
                      <w:rPr>
                        <w:sz w:val="28"/>
                        <w:szCs w:val="28"/>
                      </w:rPr>
                      <w:t>34</w:t>
                    </w:r>
                    <w:r>
                      <w:rPr>
                        <w:sz w:val="28"/>
                        <w:szCs w:val="28"/>
                      </w:rPr>
                      <w:fldChar w:fldCharType="end"/>
                    </w:r>
                    <w:r>
                      <w:rPr>
                        <w:sz w:val="28"/>
                        <w:szCs w:val="28"/>
                      </w:rPr>
                      <w:t>—</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jc w:val="both"/>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9"/>
                            <w:rPr>
                              <w:rFonts w:eastAsia="Times New Roman"/>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BS3tjc0BAACnAwAADgAAAAAAAAABACAAAAAeAQAAZHJzL2Uy&#10;b0RvYy54bWxQSwUGAAAAAAYABgBZAQAAXQUAAAAA&#10;">
              <v:fill on="f" focussize="0,0"/>
              <v:stroke on="f"/>
              <v:imagedata o:title=""/>
              <o:lock v:ext="edit" aspectratio="f"/>
              <v:textbox inset="0mm,0mm,0mm,0mm" style="mso-fit-shape-to-text:t;">
                <w:txbxContent>
                  <w:p>
                    <w:pPr>
                      <w:pStyle w:val="9"/>
                      <w:rPr>
                        <w:rFonts w:eastAsia="Times New Roman"/>
                      </w:rPr>
                    </w:pP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6"/>
  <w:embedTrueType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UzYzRiYWE0ZjRjNjgxZDViYTVmMTM4OWEwM2M0ZDgifQ=="/>
  </w:docVars>
  <w:rsids>
    <w:rsidRoot w:val="00AC46F4"/>
    <w:rsid w:val="00001917"/>
    <w:rsid w:val="00001C9E"/>
    <w:rsid w:val="000036BF"/>
    <w:rsid w:val="00007641"/>
    <w:rsid w:val="00012F60"/>
    <w:rsid w:val="00013B72"/>
    <w:rsid w:val="00014DE5"/>
    <w:rsid w:val="00020C0C"/>
    <w:rsid w:val="00025241"/>
    <w:rsid w:val="0003038F"/>
    <w:rsid w:val="00031D3B"/>
    <w:rsid w:val="00032D79"/>
    <w:rsid w:val="000334E1"/>
    <w:rsid w:val="000346A7"/>
    <w:rsid w:val="000353B5"/>
    <w:rsid w:val="00037032"/>
    <w:rsid w:val="00037F55"/>
    <w:rsid w:val="00042320"/>
    <w:rsid w:val="00045001"/>
    <w:rsid w:val="000504E7"/>
    <w:rsid w:val="00052778"/>
    <w:rsid w:val="00054AE3"/>
    <w:rsid w:val="000564A8"/>
    <w:rsid w:val="0006104A"/>
    <w:rsid w:val="00061C1F"/>
    <w:rsid w:val="000626D4"/>
    <w:rsid w:val="000639AB"/>
    <w:rsid w:val="000661A6"/>
    <w:rsid w:val="00067806"/>
    <w:rsid w:val="00070057"/>
    <w:rsid w:val="00070B03"/>
    <w:rsid w:val="00074BF7"/>
    <w:rsid w:val="00075AFE"/>
    <w:rsid w:val="00080B8D"/>
    <w:rsid w:val="000815F6"/>
    <w:rsid w:val="00081702"/>
    <w:rsid w:val="00082C3A"/>
    <w:rsid w:val="00084B2D"/>
    <w:rsid w:val="00086D1B"/>
    <w:rsid w:val="00096343"/>
    <w:rsid w:val="000A3321"/>
    <w:rsid w:val="000A4354"/>
    <w:rsid w:val="000A5E97"/>
    <w:rsid w:val="000B6F3C"/>
    <w:rsid w:val="000C13F0"/>
    <w:rsid w:val="000C17F0"/>
    <w:rsid w:val="000C26E1"/>
    <w:rsid w:val="000C27D3"/>
    <w:rsid w:val="000C5C6E"/>
    <w:rsid w:val="000C7E94"/>
    <w:rsid w:val="000D18D6"/>
    <w:rsid w:val="000D40F3"/>
    <w:rsid w:val="000E0605"/>
    <w:rsid w:val="000E395D"/>
    <w:rsid w:val="000E50C7"/>
    <w:rsid w:val="000E5462"/>
    <w:rsid w:val="000F0602"/>
    <w:rsid w:val="000F6A75"/>
    <w:rsid w:val="00101604"/>
    <w:rsid w:val="00103928"/>
    <w:rsid w:val="001039DC"/>
    <w:rsid w:val="00103AE1"/>
    <w:rsid w:val="0010569E"/>
    <w:rsid w:val="00106BAD"/>
    <w:rsid w:val="001104E7"/>
    <w:rsid w:val="001105DB"/>
    <w:rsid w:val="001117FB"/>
    <w:rsid w:val="001126D5"/>
    <w:rsid w:val="001129C7"/>
    <w:rsid w:val="00112DA8"/>
    <w:rsid w:val="00113353"/>
    <w:rsid w:val="00117B72"/>
    <w:rsid w:val="00120906"/>
    <w:rsid w:val="0012357E"/>
    <w:rsid w:val="00125CA5"/>
    <w:rsid w:val="001278CD"/>
    <w:rsid w:val="00127A10"/>
    <w:rsid w:val="00127FCF"/>
    <w:rsid w:val="00131F82"/>
    <w:rsid w:val="0013287C"/>
    <w:rsid w:val="00132960"/>
    <w:rsid w:val="00134118"/>
    <w:rsid w:val="001375DF"/>
    <w:rsid w:val="00137B76"/>
    <w:rsid w:val="001421CA"/>
    <w:rsid w:val="001425AE"/>
    <w:rsid w:val="00143C5E"/>
    <w:rsid w:val="00144A25"/>
    <w:rsid w:val="0015226E"/>
    <w:rsid w:val="00152AFA"/>
    <w:rsid w:val="00152FE2"/>
    <w:rsid w:val="00156288"/>
    <w:rsid w:val="001563FE"/>
    <w:rsid w:val="001603B2"/>
    <w:rsid w:val="001611C7"/>
    <w:rsid w:val="00161679"/>
    <w:rsid w:val="0016315E"/>
    <w:rsid w:val="00166700"/>
    <w:rsid w:val="00167478"/>
    <w:rsid w:val="001733B7"/>
    <w:rsid w:val="0017486C"/>
    <w:rsid w:val="00174B06"/>
    <w:rsid w:val="001771A6"/>
    <w:rsid w:val="0018014A"/>
    <w:rsid w:val="001802BF"/>
    <w:rsid w:val="00180C88"/>
    <w:rsid w:val="0018187A"/>
    <w:rsid w:val="0018198E"/>
    <w:rsid w:val="00182EA7"/>
    <w:rsid w:val="0018707A"/>
    <w:rsid w:val="00191274"/>
    <w:rsid w:val="001938AB"/>
    <w:rsid w:val="001949B3"/>
    <w:rsid w:val="001A01AF"/>
    <w:rsid w:val="001A1E1F"/>
    <w:rsid w:val="001A4BA8"/>
    <w:rsid w:val="001A52F0"/>
    <w:rsid w:val="001B01C7"/>
    <w:rsid w:val="001B7A12"/>
    <w:rsid w:val="001C1078"/>
    <w:rsid w:val="001C12C5"/>
    <w:rsid w:val="001C490C"/>
    <w:rsid w:val="001D085E"/>
    <w:rsid w:val="001D268D"/>
    <w:rsid w:val="001D58F2"/>
    <w:rsid w:val="001D7D79"/>
    <w:rsid w:val="001E0BDD"/>
    <w:rsid w:val="001E322C"/>
    <w:rsid w:val="001E3FC8"/>
    <w:rsid w:val="001E424E"/>
    <w:rsid w:val="001F173F"/>
    <w:rsid w:val="001F20C0"/>
    <w:rsid w:val="001F29BF"/>
    <w:rsid w:val="001F45D4"/>
    <w:rsid w:val="001F4624"/>
    <w:rsid w:val="002001C0"/>
    <w:rsid w:val="00203E2B"/>
    <w:rsid w:val="00204851"/>
    <w:rsid w:val="00214D10"/>
    <w:rsid w:val="002156E9"/>
    <w:rsid w:val="00215ECE"/>
    <w:rsid w:val="0022252D"/>
    <w:rsid w:val="00223924"/>
    <w:rsid w:val="00223A1D"/>
    <w:rsid w:val="00223AFA"/>
    <w:rsid w:val="00230BC8"/>
    <w:rsid w:val="002351DB"/>
    <w:rsid w:val="00237041"/>
    <w:rsid w:val="00240604"/>
    <w:rsid w:val="002417CE"/>
    <w:rsid w:val="00241899"/>
    <w:rsid w:val="002537A1"/>
    <w:rsid w:val="00261297"/>
    <w:rsid w:val="002624A7"/>
    <w:rsid w:val="002645FB"/>
    <w:rsid w:val="00265CDB"/>
    <w:rsid w:val="00266369"/>
    <w:rsid w:val="0026653A"/>
    <w:rsid w:val="002735A2"/>
    <w:rsid w:val="002739A2"/>
    <w:rsid w:val="002741C3"/>
    <w:rsid w:val="002746B4"/>
    <w:rsid w:val="00275514"/>
    <w:rsid w:val="00277569"/>
    <w:rsid w:val="002827AF"/>
    <w:rsid w:val="002839DF"/>
    <w:rsid w:val="00284276"/>
    <w:rsid w:val="0028607E"/>
    <w:rsid w:val="002864D5"/>
    <w:rsid w:val="002877DB"/>
    <w:rsid w:val="00293889"/>
    <w:rsid w:val="0029613C"/>
    <w:rsid w:val="00296950"/>
    <w:rsid w:val="002A012F"/>
    <w:rsid w:val="002A0918"/>
    <w:rsid w:val="002A1316"/>
    <w:rsid w:val="002A28A5"/>
    <w:rsid w:val="002A6A9B"/>
    <w:rsid w:val="002B53A6"/>
    <w:rsid w:val="002B67F0"/>
    <w:rsid w:val="002C2A6F"/>
    <w:rsid w:val="002C4420"/>
    <w:rsid w:val="002C45BC"/>
    <w:rsid w:val="002C5492"/>
    <w:rsid w:val="002D14B9"/>
    <w:rsid w:val="002D2672"/>
    <w:rsid w:val="002D4BB4"/>
    <w:rsid w:val="002D5F57"/>
    <w:rsid w:val="002D66EC"/>
    <w:rsid w:val="002D7738"/>
    <w:rsid w:val="002E23A7"/>
    <w:rsid w:val="002E5752"/>
    <w:rsid w:val="002F0401"/>
    <w:rsid w:val="002F0D91"/>
    <w:rsid w:val="00300012"/>
    <w:rsid w:val="00302D7E"/>
    <w:rsid w:val="00304759"/>
    <w:rsid w:val="0030479C"/>
    <w:rsid w:val="00310392"/>
    <w:rsid w:val="00311963"/>
    <w:rsid w:val="00312D4E"/>
    <w:rsid w:val="003137B3"/>
    <w:rsid w:val="00323C97"/>
    <w:rsid w:val="0032677E"/>
    <w:rsid w:val="003302F7"/>
    <w:rsid w:val="00333A64"/>
    <w:rsid w:val="003348FE"/>
    <w:rsid w:val="00335763"/>
    <w:rsid w:val="00336FEC"/>
    <w:rsid w:val="00340F3B"/>
    <w:rsid w:val="00341818"/>
    <w:rsid w:val="00342D3A"/>
    <w:rsid w:val="00344049"/>
    <w:rsid w:val="0034655E"/>
    <w:rsid w:val="00351F1D"/>
    <w:rsid w:val="00352051"/>
    <w:rsid w:val="00355DFF"/>
    <w:rsid w:val="00355F7B"/>
    <w:rsid w:val="00356E14"/>
    <w:rsid w:val="003574B5"/>
    <w:rsid w:val="00364301"/>
    <w:rsid w:val="00364C36"/>
    <w:rsid w:val="00365946"/>
    <w:rsid w:val="0036616D"/>
    <w:rsid w:val="00367C5D"/>
    <w:rsid w:val="00380DB9"/>
    <w:rsid w:val="00383169"/>
    <w:rsid w:val="00383780"/>
    <w:rsid w:val="00391575"/>
    <w:rsid w:val="00393345"/>
    <w:rsid w:val="00393EC2"/>
    <w:rsid w:val="0039514E"/>
    <w:rsid w:val="003A3526"/>
    <w:rsid w:val="003A4693"/>
    <w:rsid w:val="003A6226"/>
    <w:rsid w:val="003B0A94"/>
    <w:rsid w:val="003B75B1"/>
    <w:rsid w:val="003B779B"/>
    <w:rsid w:val="003C05DD"/>
    <w:rsid w:val="003C155C"/>
    <w:rsid w:val="003C346A"/>
    <w:rsid w:val="003C417D"/>
    <w:rsid w:val="003D069C"/>
    <w:rsid w:val="003D07E5"/>
    <w:rsid w:val="003D1F88"/>
    <w:rsid w:val="003D25DA"/>
    <w:rsid w:val="003D337B"/>
    <w:rsid w:val="003D4471"/>
    <w:rsid w:val="003D61DD"/>
    <w:rsid w:val="003D7954"/>
    <w:rsid w:val="003E0C38"/>
    <w:rsid w:val="003E26E4"/>
    <w:rsid w:val="003E300D"/>
    <w:rsid w:val="003E32C9"/>
    <w:rsid w:val="003E371C"/>
    <w:rsid w:val="003E3D0D"/>
    <w:rsid w:val="003E667D"/>
    <w:rsid w:val="003E7CFB"/>
    <w:rsid w:val="003F20A4"/>
    <w:rsid w:val="003F289C"/>
    <w:rsid w:val="003F36D3"/>
    <w:rsid w:val="003F4EB2"/>
    <w:rsid w:val="003F5032"/>
    <w:rsid w:val="003F69A5"/>
    <w:rsid w:val="00401C81"/>
    <w:rsid w:val="0040590D"/>
    <w:rsid w:val="00405CC6"/>
    <w:rsid w:val="00407144"/>
    <w:rsid w:val="00407E0F"/>
    <w:rsid w:val="00410F65"/>
    <w:rsid w:val="0041271C"/>
    <w:rsid w:val="00412B59"/>
    <w:rsid w:val="00413200"/>
    <w:rsid w:val="00414049"/>
    <w:rsid w:val="00414E77"/>
    <w:rsid w:val="0041654C"/>
    <w:rsid w:val="00416C2F"/>
    <w:rsid w:val="00417A85"/>
    <w:rsid w:val="00421CA4"/>
    <w:rsid w:val="00423731"/>
    <w:rsid w:val="0042376F"/>
    <w:rsid w:val="00423E5D"/>
    <w:rsid w:val="00430588"/>
    <w:rsid w:val="00432C4E"/>
    <w:rsid w:val="00435354"/>
    <w:rsid w:val="00435F9D"/>
    <w:rsid w:val="004370C6"/>
    <w:rsid w:val="00443EF0"/>
    <w:rsid w:val="00445650"/>
    <w:rsid w:val="00446DB0"/>
    <w:rsid w:val="004470C4"/>
    <w:rsid w:val="00455809"/>
    <w:rsid w:val="00455C73"/>
    <w:rsid w:val="00457084"/>
    <w:rsid w:val="00461AEC"/>
    <w:rsid w:val="00473B2E"/>
    <w:rsid w:val="00477383"/>
    <w:rsid w:val="00482015"/>
    <w:rsid w:val="00482D46"/>
    <w:rsid w:val="00484787"/>
    <w:rsid w:val="00486E53"/>
    <w:rsid w:val="00491734"/>
    <w:rsid w:val="00492761"/>
    <w:rsid w:val="004935D4"/>
    <w:rsid w:val="00496220"/>
    <w:rsid w:val="00496FA6"/>
    <w:rsid w:val="00497393"/>
    <w:rsid w:val="0049750C"/>
    <w:rsid w:val="00497883"/>
    <w:rsid w:val="004A0281"/>
    <w:rsid w:val="004A0EE0"/>
    <w:rsid w:val="004A60D7"/>
    <w:rsid w:val="004A63B8"/>
    <w:rsid w:val="004B0C0F"/>
    <w:rsid w:val="004B2D31"/>
    <w:rsid w:val="004B463F"/>
    <w:rsid w:val="004B7B54"/>
    <w:rsid w:val="004B7EEE"/>
    <w:rsid w:val="004C20E4"/>
    <w:rsid w:val="004C24E9"/>
    <w:rsid w:val="004C3A9A"/>
    <w:rsid w:val="004C5DCC"/>
    <w:rsid w:val="004D671A"/>
    <w:rsid w:val="004D7572"/>
    <w:rsid w:val="004E16CC"/>
    <w:rsid w:val="004E2695"/>
    <w:rsid w:val="004E29C0"/>
    <w:rsid w:val="004E4BFA"/>
    <w:rsid w:val="004E52D8"/>
    <w:rsid w:val="004E7DC1"/>
    <w:rsid w:val="004F19C9"/>
    <w:rsid w:val="004F51A4"/>
    <w:rsid w:val="004F6EE7"/>
    <w:rsid w:val="00501322"/>
    <w:rsid w:val="0050774B"/>
    <w:rsid w:val="005124D0"/>
    <w:rsid w:val="0051470A"/>
    <w:rsid w:val="00514D79"/>
    <w:rsid w:val="005155D7"/>
    <w:rsid w:val="0051714B"/>
    <w:rsid w:val="0052134D"/>
    <w:rsid w:val="005214D3"/>
    <w:rsid w:val="0052343F"/>
    <w:rsid w:val="00524057"/>
    <w:rsid w:val="00531072"/>
    <w:rsid w:val="005339C8"/>
    <w:rsid w:val="0053541D"/>
    <w:rsid w:val="005410AD"/>
    <w:rsid w:val="005448FE"/>
    <w:rsid w:val="00546E7C"/>
    <w:rsid w:val="00547924"/>
    <w:rsid w:val="0055189A"/>
    <w:rsid w:val="005537CE"/>
    <w:rsid w:val="00555E75"/>
    <w:rsid w:val="0056089B"/>
    <w:rsid w:val="005612A5"/>
    <w:rsid w:val="00561983"/>
    <w:rsid w:val="00562950"/>
    <w:rsid w:val="00563C43"/>
    <w:rsid w:val="005651AE"/>
    <w:rsid w:val="00565A22"/>
    <w:rsid w:val="00570916"/>
    <w:rsid w:val="00573AF9"/>
    <w:rsid w:val="005763B2"/>
    <w:rsid w:val="00577F33"/>
    <w:rsid w:val="0058189D"/>
    <w:rsid w:val="0058432A"/>
    <w:rsid w:val="00585AAD"/>
    <w:rsid w:val="00590180"/>
    <w:rsid w:val="00590C1E"/>
    <w:rsid w:val="00596C56"/>
    <w:rsid w:val="00596CCB"/>
    <w:rsid w:val="00596F86"/>
    <w:rsid w:val="00597B33"/>
    <w:rsid w:val="00597CD2"/>
    <w:rsid w:val="005A04D8"/>
    <w:rsid w:val="005A089C"/>
    <w:rsid w:val="005A0D5D"/>
    <w:rsid w:val="005A25FE"/>
    <w:rsid w:val="005A4A0E"/>
    <w:rsid w:val="005A4C40"/>
    <w:rsid w:val="005A7730"/>
    <w:rsid w:val="005B47DF"/>
    <w:rsid w:val="005B73F0"/>
    <w:rsid w:val="005C14F4"/>
    <w:rsid w:val="005C30E1"/>
    <w:rsid w:val="005C5D98"/>
    <w:rsid w:val="005D1DE7"/>
    <w:rsid w:val="005D1F0C"/>
    <w:rsid w:val="005D65CC"/>
    <w:rsid w:val="005D66D8"/>
    <w:rsid w:val="005E0A3A"/>
    <w:rsid w:val="005E2ABC"/>
    <w:rsid w:val="005E7791"/>
    <w:rsid w:val="005F39F6"/>
    <w:rsid w:val="005F44E2"/>
    <w:rsid w:val="005F6F0A"/>
    <w:rsid w:val="005F7E5F"/>
    <w:rsid w:val="006001F9"/>
    <w:rsid w:val="0060152A"/>
    <w:rsid w:val="006031C7"/>
    <w:rsid w:val="0060340E"/>
    <w:rsid w:val="0060482B"/>
    <w:rsid w:val="006102CD"/>
    <w:rsid w:val="006123DE"/>
    <w:rsid w:val="00612E01"/>
    <w:rsid w:val="00613269"/>
    <w:rsid w:val="0061431B"/>
    <w:rsid w:val="00615383"/>
    <w:rsid w:val="00617777"/>
    <w:rsid w:val="00620DDA"/>
    <w:rsid w:val="00624321"/>
    <w:rsid w:val="00625E57"/>
    <w:rsid w:val="00632F3C"/>
    <w:rsid w:val="006366F9"/>
    <w:rsid w:val="00636A0B"/>
    <w:rsid w:val="00637187"/>
    <w:rsid w:val="006408E1"/>
    <w:rsid w:val="00640CD4"/>
    <w:rsid w:val="00642814"/>
    <w:rsid w:val="0064457B"/>
    <w:rsid w:val="00650649"/>
    <w:rsid w:val="00650D6A"/>
    <w:rsid w:val="00654D49"/>
    <w:rsid w:val="00655EF4"/>
    <w:rsid w:val="00656BE8"/>
    <w:rsid w:val="0065792A"/>
    <w:rsid w:val="0066382E"/>
    <w:rsid w:val="006653BB"/>
    <w:rsid w:val="00665F84"/>
    <w:rsid w:val="00667393"/>
    <w:rsid w:val="00667704"/>
    <w:rsid w:val="00670AAD"/>
    <w:rsid w:val="00673560"/>
    <w:rsid w:val="0067615B"/>
    <w:rsid w:val="00683525"/>
    <w:rsid w:val="00684E19"/>
    <w:rsid w:val="00685D94"/>
    <w:rsid w:val="00687E0C"/>
    <w:rsid w:val="00690ED5"/>
    <w:rsid w:val="0069404B"/>
    <w:rsid w:val="0069515B"/>
    <w:rsid w:val="00696E8C"/>
    <w:rsid w:val="006A0882"/>
    <w:rsid w:val="006A31C0"/>
    <w:rsid w:val="006A4241"/>
    <w:rsid w:val="006A4511"/>
    <w:rsid w:val="006A4B6B"/>
    <w:rsid w:val="006A5169"/>
    <w:rsid w:val="006A7D11"/>
    <w:rsid w:val="006B032A"/>
    <w:rsid w:val="006B2141"/>
    <w:rsid w:val="006B718F"/>
    <w:rsid w:val="006C1818"/>
    <w:rsid w:val="006C724D"/>
    <w:rsid w:val="006C7B91"/>
    <w:rsid w:val="006D2C0E"/>
    <w:rsid w:val="006D3DF6"/>
    <w:rsid w:val="006D4935"/>
    <w:rsid w:val="006D4ADF"/>
    <w:rsid w:val="006E1D98"/>
    <w:rsid w:val="006E30D4"/>
    <w:rsid w:val="006E379F"/>
    <w:rsid w:val="006E50A3"/>
    <w:rsid w:val="006E5D88"/>
    <w:rsid w:val="006E66F8"/>
    <w:rsid w:val="006E6DD7"/>
    <w:rsid w:val="006E6F03"/>
    <w:rsid w:val="006E72B8"/>
    <w:rsid w:val="006E7416"/>
    <w:rsid w:val="006F0051"/>
    <w:rsid w:val="006F6E0B"/>
    <w:rsid w:val="0070318F"/>
    <w:rsid w:val="007048BA"/>
    <w:rsid w:val="00712300"/>
    <w:rsid w:val="00712C24"/>
    <w:rsid w:val="00713708"/>
    <w:rsid w:val="00713754"/>
    <w:rsid w:val="007146CA"/>
    <w:rsid w:val="0071478C"/>
    <w:rsid w:val="00717723"/>
    <w:rsid w:val="0072021D"/>
    <w:rsid w:val="00720598"/>
    <w:rsid w:val="00722AD9"/>
    <w:rsid w:val="00722AF1"/>
    <w:rsid w:val="007241D0"/>
    <w:rsid w:val="00727335"/>
    <w:rsid w:val="007318DA"/>
    <w:rsid w:val="007330B1"/>
    <w:rsid w:val="007333D6"/>
    <w:rsid w:val="00734783"/>
    <w:rsid w:val="0073789E"/>
    <w:rsid w:val="00742A0D"/>
    <w:rsid w:val="00745F19"/>
    <w:rsid w:val="00752842"/>
    <w:rsid w:val="00752CFD"/>
    <w:rsid w:val="00755D9A"/>
    <w:rsid w:val="00756090"/>
    <w:rsid w:val="00756CA3"/>
    <w:rsid w:val="007600A3"/>
    <w:rsid w:val="00761EFC"/>
    <w:rsid w:val="00764A55"/>
    <w:rsid w:val="00765A41"/>
    <w:rsid w:val="007678BE"/>
    <w:rsid w:val="00767BD0"/>
    <w:rsid w:val="0077066C"/>
    <w:rsid w:val="00770F58"/>
    <w:rsid w:val="00772410"/>
    <w:rsid w:val="00773A1F"/>
    <w:rsid w:val="007757AF"/>
    <w:rsid w:val="00775A59"/>
    <w:rsid w:val="00776AC6"/>
    <w:rsid w:val="007814B6"/>
    <w:rsid w:val="007829C3"/>
    <w:rsid w:val="00784AF5"/>
    <w:rsid w:val="00787ACE"/>
    <w:rsid w:val="00787B4A"/>
    <w:rsid w:val="0079241A"/>
    <w:rsid w:val="00794EDD"/>
    <w:rsid w:val="007974F1"/>
    <w:rsid w:val="0079785C"/>
    <w:rsid w:val="007A0BD6"/>
    <w:rsid w:val="007A2AA5"/>
    <w:rsid w:val="007A3488"/>
    <w:rsid w:val="007A37D7"/>
    <w:rsid w:val="007A5723"/>
    <w:rsid w:val="007B1D34"/>
    <w:rsid w:val="007C0A82"/>
    <w:rsid w:val="007C0EF5"/>
    <w:rsid w:val="007C0F4B"/>
    <w:rsid w:val="007C13B9"/>
    <w:rsid w:val="007C5FAA"/>
    <w:rsid w:val="007D0D84"/>
    <w:rsid w:val="007E0B8C"/>
    <w:rsid w:val="007E1B4D"/>
    <w:rsid w:val="007E2EAB"/>
    <w:rsid w:val="007F24BE"/>
    <w:rsid w:val="007F31F1"/>
    <w:rsid w:val="007F32B5"/>
    <w:rsid w:val="007F3537"/>
    <w:rsid w:val="007F436B"/>
    <w:rsid w:val="00800655"/>
    <w:rsid w:val="00801601"/>
    <w:rsid w:val="00802127"/>
    <w:rsid w:val="00802E15"/>
    <w:rsid w:val="0080388C"/>
    <w:rsid w:val="0080581D"/>
    <w:rsid w:val="00805862"/>
    <w:rsid w:val="00810EA2"/>
    <w:rsid w:val="00813AB1"/>
    <w:rsid w:val="00813B33"/>
    <w:rsid w:val="008143EE"/>
    <w:rsid w:val="00817DC0"/>
    <w:rsid w:val="00826D75"/>
    <w:rsid w:val="00830BD0"/>
    <w:rsid w:val="00830EBB"/>
    <w:rsid w:val="0083106D"/>
    <w:rsid w:val="008313A2"/>
    <w:rsid w:val="008325D5"/>
    <w:rsid w:val="0083451E"/>
    <w:rsid w:val="00834AC2"/>
    <w:rsid w:val="00841E0A"/>
    <w:rsid w:val="008422D7"/>
    <w:rsid w:val="008439EC"/>
    <w:rsid w:val="00844810"/>
    <w:rsid w:val="00844C79"/>
    <w:rsid w:val="00850483"/>
    <w:rsid w:val="00853496"/>
    <w:rsid w:val="0085416E"/>
    <w:rsid w:val="008541EC"/>
    <w:rsid w:val="008550E8"/>
    <w:rsid w:val="0086176F"/>
    <w:rsid w:val="008619FA"/>
    <w:rsid w:val="00863785"/>
    <w:rsid w:val="00865FA3"/>
    <w:rsid w:val="00866B63"/>
    <w:rsid w:val="00872127"/>
    <w:rsid w:val="00872A16"/>
    <w:rsid w:val="00874A4B"/>
    <w:rsid w:val="00875BEA"/>
    <w:rsid w:val="00877A48"/>
    <w:rsid w:val="0088548C"/>
    <w:rsid w:val="008868BA"/>
    <w:rsid w:val="008929E0"/>
    <w:rsid w:val="0089716B"/>
    <w:rsid w:val="008A11FA"/>
    <w:rsid w:val="008A13E0"/>
    <w:rsid w:val="008A2AD1"/>
    <w:rsid w:val="008A4BAB"/>
    <w:rsid w:val="008A56F9"/>
    <w:rsid w:val="008A6F19"/>
    <w:rsid w:val="008B056D"/>
    <w:rsid w:val="008B1E05"/>
    <w:rsid w:val="008B2B51"/>
    <w:rsid w:val="008B4B26"/>
    <w:rsid w:val="008B6C05"/>
    <w:rsid w:val="008B733B"/>
    <w:rsid w:val="008C1BFB"/>
    <w:rsid w:val="008C37E0"/>
    <w:rsid w:val="008C6CB5"/>
    <w:rsid w:val="008D004D"/>
    <w:rsid w:val="008D58E3"/>
    <w:rsid w:val="008D77DE"/>
    <w:rsid w:val="008E4AFF"/>
    <w:rsid w:val="008F04C9"/>
    <w:rsid w:val="008F0F0A"/>
    <w:rsid w:val="008F49C5"/>
    <w:rsid w:val="008F6719"/>
    <w:rsid w:val="008F76DA"/>
    <w:rsid w:val="008F76E7"/>
    <w:rsid w:val="008F77F4"/>
    <w:rsid w:val="008F7BE5"/>
    <w:rsid w:val="009019B0"/>
    <w:rsid w:val="00901B7E"/>
    <w:rsid w:val="00901E7A"/>
    <w:rsid w:val="00905F9B"/>
    <w:rsid w:val="00911DC3"/>
    <w:rsid w:val="00914617"/>
    <w:rsid w:val="00916F39"/>
    <w:rsid w:val="00922052"/>
    <w:rsid w:val="00922CD4"/>
    <w:rsid w:val="009250C3"/>
    <w:rsid w:val="0092532E"/>
    <w:rsid w:val="00926E1A"/>
    <w:rsid w:val="00931691"/>
    <w:rsid w:val="00933CC1"/>
    <w:rsid w:val="0093538E"/>
    <w:rsid w:val="0093705B"/>
    <w:rsid w:val="0094455C"/>
    <w:rsid w:val="009447A5"/>
    <w:rsid w:val="00944A10"/>
    <w:rsid w:val="0094540A"/>
    <w:rsid w:val="0094773D"/>
    <w:rsid w:val="00951E5E"/>
    <w:rsid w:val="0095227E"/>
    <w:rsid w:val="00953B3A"/>
    <w:rsid w:val="00957CE9"/>
    <w:rsid w:val="00957F3D"/>
    <w:rsid w:val="0096111C"/>
    <w:rsid w:val="009614E7"/>
    <w:rsid w:val="00963178"/>
    <w:rsid w:val="00963CDD"/>
    <w:rsid w:val="0096624B"/>
    <w:rsid w:val="00970C43"/>
    <w:rsid w:val="00972121"/>
    <w:rsid w:val="0097542E"/>
    <w:rsid w:val="00975794"/>
    <w:rsid w:val="009760A1"/>
    <w:rsid w:val="00980017"/>
    <w:rsid w:val="009812F4"/>
    <w:rsid w:val="009817FB"/>
    <w:rsid w:val="009818B4"/>
    <w:rsid w:val="009832CF"/>
    <w:rsid w:val="00983DE0"/>
    <w:rsid w:val="0098487F"/>
    <w:rsid w:val="0098586C"/>
    <w:rsid w:val="00985BC9"/>
    <w:rsid w:val="009872D4"/>
    <w:rsid w:val="00990D2F"/>
    <w:rsid w:val="00994458"/>
    <w:rsid w:val="0099779D"/>
    <w:rsid w:val="009A0600"/>
    <w:rsid w:val="009A0CA5"/>
    <w:rsid w:val="009A1C60"/>
    <w:rsid w:val="009A4CF8"/>
    <w:rsid w:val="009A542A"/>
    <w:rsid w:val="009B10C9"/>
    <w:rsid w:val="009B19F4"/>
    <w:rsid w:val="009B1F0F"/>
    <w:rsid w:val="009B28B1"/>
    <w:rsid w:val="009B30A2"/>
    <w:rsid w:val="009B56D0"/>
    <w:rsid w:val="009B5766"/>
    <w:rsid w:val="009C15B0"/>
    <w:rsid w:val="009C3B91"/>
    <w:rsid w:val="009D0397"/>
    <w:rsid w:val="009D207B"/>
    <w:rsid w:val="009E246E"/>
    <w:rsid w:val="009E362B"/>
    <w:rsid w:val="009E3DC8"/>
    <w:rsid w:val="009E4176"/>
    <w:rsid w:val="009E4A98"/>
    <w:rsid w:val="009E7D50"/>
    <w:rsid w:val="009F2964"/>
    <w:rsid w:val="009F32AF"/>
    <w:rsid w:val="009F49FA"/>
    <w:rsid w:val="009F5CDC"/>
    <w:rsid w:val="009F6C8F"/>
    <w:rsid w:val="009F7BF5"/>
    <w:rsid w:val="00A02DFE"/>
    <w:rsid w:val="00A05805"/>
    <w:rsid w:val="00A06E5B"/>
    <w:rsid w:val="00A0729E"/>
    <w:rsid w:val="00A079CB"/>
    <w:rsid w:val="00A07DC8"/>
    <w:rsid w:val="00A10F63"/>
    <w:rsid w:val="00A119FC"/>
    <w:rsid w:val="00A1320B"/>
    <w:rsid w:val="00A13BB0"/>
    <w:rsid w:val="00A14440"/>
    <w:rsid w:val="00A21D7E"/>
    <w:rsid w:val="00A24242"/>
    <w:rsid w:val="00A2784D"/>
    <w:rsid w:val="00A33BAA"/>
    <w:rsid w:val="00A35660"/>
    <w:rsid w:val="00A36193"/>
    <w:rsid w:val="00A37431"/>
    <w:rsid w:val="00A42481"/>
    <w:rsid w:val="00A43558"/>
    <w:rsid w:val="00A438BF"/>
    <w:rsid w:val="00A4650C"/>
    <w:rsid w:val="00A53325"/>
    <w:rsid w:val="00A53777"/>
    <w:rsid w:val="00A53B81"/>
    <w:rsid w:val="00A55A19"/>
    <w:rsid w:val="00A56BA4"/>
    <w:rsid w:val="00A5772E"/>
    <w:rsid w:val="00A6084A"/>
    <w:rsid w:val="00A60E28"/>
    <w:rsid w:val="00A6137B"/>
    <w:rsid w:val="00A62A0A"/>
    <w:rsid w:val="00A670CB"/>
    <w:rsid w:val="00A8025A"/>
    <w:rsid w:val="00A828F7"/>
    <w:rsid w:val="00A84BA9"/>
    <w:rsid w:val="00A9109A"/>
    <w:rsid w:val="00A91805"/>
    <w:rsid w:val="00A93167"/>
    <w:rsid w:val="00A932F6"/>
    <w:rsid w:val="00A94B07"/>
    <w:rsid w:val="00A95CBA"/>
    <w:rsid w:val="00A967A3"/>
    <w:rsid w:val="00AA0194"/>
    <w:rsid w:val="00AA3FA9"/>
    <w:rsid w:val="00AA55A5"/>
    <w:rsid w:val="00AA642F"/>
    <w:rsid w:val="00AB5DCA"/>
    <w:rsid w:val="00AB6197"/>
    <w:rsid w:val="00AB707D"/>
    <w:rsid w:val="00AC01B3"/>
    <w:rsid w:val="00AC0BEB"/>
    <w:rsid w:val="00AC0BFE"/>
    <w:rsid w:val="00AC4425"/>
    <w:rsid w:val="00AC46F4"/>
    <w:rsid w:val="00AD0B28"/>
    <w:rsid w:val="00AD2724"/>
    <w:rsid w:val="00AD5CB8"/>
    <w:rsid w:val="00AE0616"/>
    <w:rsid w:val="00AE2E5B"/>
    <w:rsid w:val="00AE31EE"/>
    <w:rsid w:val="00AE57A5"/>
    <w:rsid w:val="00AF07D4"/>
    <w:rsid w:val="00AF10FA"/>
    <w:rsid w:val="00AF19E1"/>
    <w:rsid w:val="00AF1CE4"/>
    <w:rsid w:val="00AF3A89"/>
    <w:rsid w:val="00AF5F34"/>
    <w:rsid w:val="00AF72BC"/>
    <w:rsid w:val="00AF7CD2"/>
    <w:rsid w:val="00B01A5A"/>
    <w:rsid w:val="00B04E02"/>
    <w:rsid w:val="00B06439"/>
    <w:rsid w:val="00B1012E"/>
    <w:rsid w:val="00B12402"/>
    <w:rsid w:val="00B12829"/>
    <w:rsid w:val="00B1298C"/>
    <w:rsid w:val="00B12C6B"/>
    <w:rsid w:val="00B1384D"/>
    <w:rsid w:val="00B14DCB"/>
    <w:rsid w:val="00B1545B"/>
    <w:rsid w:val="00B24E96"/>
    <w:rsid w:val="00B261B9"/>
    <w:rsid w:val="00B272D1"/>
    <w:rsid w:val="00B274BA"/>
    <w:rsid w:val="00B30FAE"/>
    <w:rsid w:val="00B313D7"/>
    <w:rsid w:val="00B33008"/>
    <w:rsid w:val="00B349FB"/>
    <w:rsid w:val="00B375F5"/>
    <w:rsid w:val="00B37D35"/>
    <w:rsid w:val="00B4168B"/>
    <w:rsid w:val="00B4176B"/>
    <w:rsid w:val="00B41BC4"/>
    <w:rsid w:val="00B44D10"/>
    <w:rsid w:val="00B45A89"/>
    <w:rsid w:val="00B47111"/>
    <w:rsid w:val="00B5152A"/>
    <w:rsid w:val="00B5531C"/>
    <w:rsid w:val="00B55FE9"/>
    <w:rsid w:val="00B601CF"/>
    <w:rsid w:val="00B61A23"/>
    <w:rsid w:val="00B65415"/>
    <w:rsid w:val="00B65FA7"/>
    <w:rsid w:val="00B664BC"/>
    <w:rsid w:val="00B726A8"/>
    <w:rsid w:val="00B75F16"/>
    <w:rsid w:val="00B77572"/>
    <w:rsid w:val="00B81E82"/>
    <w:rsid w:val="00B83477"/>
    <w:rsid w:val="00B8657A"/>
    <w:rsid w:val="00B9036A"/>
    <w:rsid w:val="00B912B3"/>
    <w:rsid w:val="00B91D37"/>
    <w:rsid w:val="00B929CE"/>
    <w:rsid w:val="00B93074"/>
    <w:rsid w:val="00B94018"/>
    <w:rsid w:val="00B947C0"/>
    <w:rsid w:val="00B94EE4"/>
    <w:rsid w:val="00B9536F"/>
    <w:rsid w:val="00BA3B93"/>
    <w:rsid w:val="00BA4085"/>
    <w:rsid w:val="00BA55B2"/>
    <w:rsid w:val="00BB2658"/>
    <w:rsid w:val="00BB49F3"/>
    <w:rsid w:val="00BB56AD"/>
    <w:rsid w:val="00BB5C05"/>
    <w:rsid w:val="00BB6EDA"/>
    <w:rsid w:val="00BC0476"/>
    <w:rsid w:val="00BC10D7"/>
    <w:rsid w:val="00BC124F"/>
    <w:rsid w:val="00BC3614"/>
    <w:rsid w:val="00BD093D"/>
    <w:rsid w:val="00BD59D8"/>
    <w:rsid w:val="00BD63C7"/>
    <w:rsid w:val="00BE5A41"/>
    <w:rsid w:val="00BE676C"/>
    <w:rsid w:val="00BF0FA8"/>
    <w:rsid w:val="00BF2BB0"/>
    <w:rsid w:val="00BF4255"/>
    <w:rsid w:val="00BF47AC"/>
    <w:rsid w:val="00BF5001"/>
    <w:rsid w:val="00BF624F"/>
    <w:rsid w:val="00BF7534"/>
    <w:rsid w:val="00C01E55"/>
    <w:rsid w:val="00C02E76"/>
    <w:rsid w:val="00C06B1D"/>
    <w:rsid w:val="00C06C1C"/>
    <w:rsid w:val="00C15592"/>
    <w:rsid w:val="00C15FAF"/>
    <w:rsid w:val="00C16DD3"/>
    <w:rsid w:val="00C222A3"/>
    <w:rsid w:val="00C22D91"/>
    <w:rsid w:val="00C22E8E"/>
    <w:rsid w:val="00C23252"/>
    <w:rsid w:val="00C278D1"/>
    <w:rsid w:val="00C310EE"/>
    <w:rsid w:val="00C31C55"/>
    <w:rsid w:val="00C357CA"/>
    <w:rsid w:val="00C4188C"/>
    <w:rsid w:val="00C42457"/>
    <w:rsid w:val="00C42EE0"/>
    <w:rsid w:val="00C43BBC"/>
    <w:rsid w:val="00C46404"/>
    <w:rsid w:val="00C54D9E"/>
    <w:rsid w:val="00C56F7E"/>
    <w:rsid w:val="00C5757C"/>
    <w:rsid w:val="00C57B5E"/>
    <w:rsid w:val="00C672FC"/>
    <w:rsid w:val="00C71963"/>
    <w:rsid w:val="00C74EF3"/>
    <w:rsid w:val="00C74F3C"/>
    <w:rsid w:val="00C75A7F"/>
    <w:rsid w:val="00C75F51"/>
    <w:rsid w:val="00C83F9D"/>
    <w:rsid w:val="00C91F52"/>
    <w:rsid w:val="00C9357F"/>
    <w:rsid w:val="00C95B51"/>
    <w:rsid w:val="00C965A1"/>
    <w:rsid w:val="00C97371"/>
    <w:rsid w:val="00C97EED"/>
    <w:rsid w:val="00CA0DE0"/>
    <w:rsid w:val="00CA57F3"/>
    <w:rsid w:val="00CA5B73"/>
    <w:rsid w:val="00CA679C"/>
    <w:rsid w:val="00CB2950"/>
    <w:rsid w:val="00CB5BBF"/>
    <w:rsid w:val="00CB5DD5"/>
    <w:rsid w:val="00CB6829"/>
    <w:rsid w:val="00CB7777"/>
    <w:rsid w:val="00CC08D5"/>
    <w:rsid w:val="00CC0AC1"/>
    <w:rsid w:val="00CC0F88"/>
    <w:rsid w:val="00CC13E7"/>
    <w:rsid w:val="00CC17B8"/>
    <w:rsid w:val="00CC48A4"/>
    <w:rsid w:val="00CC4F4F"/>
    <w:rsid w:val="00CC5F1D"/>
    <w:rsid w:val="00CC66EF"/>
    <w:rsid w:val="00CC7A1E"/>
    <w:rsid w:val="00CD0F2B"/>
    <w:rsid w:val="00CD335E"/>
    <w:rsid w:val="00CD538B"/>
    <w:rsid w:val="00CD5AA8"/>
    <w:rsid w:val="00CE39C3"/>
    <w:rsid w:val="00CE5FB1"/>
    <w:rsid w:val="00CE7FA6"/>
    <w:rsid w:val="00CF0968"/>
    <w:rsid w:val="00CF5ABC"/>
    <w:rsid w:val="00CF74A3"/>
    <w:rsid w:val="00CF7F1F"/>
    <w:rsid w:val="00D0096F"/>
    <w:rsid w:val="00D00D98"/>
    <w:rsid w:val="00D01B68"/>
    <w:rsid w:val="00D0327B"/>
    <w:rsid w:val="00D0601C"/>
    <w:rsid w:val="00D07466"/>
    <w:rsid w:val="00D079E0"/>
    <w:rsid w:val="00D07A98"/>
    <w:rsid w:val="00D10712"/>
    <w:rsid w:val="00D10943"/>
    <w:rsid w:val="00D10C60"/>
    <w:rsid w:val="00D13DFE"/>
    <w:rsid w:val="00D15724"/>
    <w:rsid w:val="00D221C4"/>
    <w:rsid w:val="00D2342C"/>
    <w:rsid w:val="00D23D43"/>
    <w:rsid w:val="00D244F5"/>
    <w:rsid w:val="00D2459B"/>
    <w:rsid w:val="00D25A85"/>
    <w:rsid w:val="00D2770E"/>
    <w:rsid w:val="00D379B2"/>
    <w:rsid w:val="00D4018C"/>
    <w:rsid w:val="00D43305"/>
    <w:rsid w:val="00D47CB2"/>
    <w:rsid w:val="00D5040C"/>
    <w:rsid w:val="00D50C4E"/>
    <w:rsid w:val="00D51F77"/>
    <w:rsid w:val="00D5317A"/>
    <w:rsid w:val="00D55871"/>
    <w:rsid w:val="00D55EE8"/>
    <w:rsid w:val="00D560EE"/>
    <w:rsid w:val="00D5637A"/>
    <w:rsid w:val="00D569F3"/>
    <w:rsid w:val="00D628AE"/>
    <w:rsid w:val="00D63AC0"/>
    <w:rsid w:val="00D74C9F"/>
    <w:rsid w:val="00D7661C"/>
    <w:rsid w:val="00D76EAF"/>
    <w:rsid w:val="00D77D25"/>
    <w:rsid w:val="00D80EAB"/>
    <w:rsid w:val="00D8220E"/>
    <w:rsid w:val="00D8306B"/>
    <w:rsid w:val="00D866A0"/>
    <w:rsid w:val="00D877CB"/>
    <w:rsid w:val="00D93738"/>
    <w:rsid w:val="00D9645A"/>
    <w:rsid w:val="00D96669"/>
    <w:rsid w:val="00DA5944"/>
    <w:rsid w:val="00DB051F"/>
    <w:rsid w:val="00DB1ED6"/>
    <w:rsid w:val="00DB3929"/>
    <w:rsid w:val="00DB44EF"/>
    <w:rsid w:val="00DB5596"/>
    <w:rsid w:val="00DC3031"/>
    <w:rsid w:val="00DC3818"/>
    <w:rsid w:val="00DC7CE4"/>
    <w:rsid w:val="00DD1542"/>
    <w:rsid w:val="00DD332A"/>
    <w:rsid w:val="00DD4C47"/>
    <w:rsid w:val="00DD4FDF"/>
    <w:rsid w:val="00DD7BA9"/>
    <w:rsid w:val="00DE01AD"/>
    <w:rsid w:val="00DE034F"/>
    <w:rsid w:val="00DE1C76"/>
    <w:rsid w:val="00DE26D0"/>
    <w:rsid w:val="00DE3C0F"/>
    <w:rsid w:val="00DE676B"/>
    <w:rsid w:val="00DE77E5"/>
    <w:rsid w:val="00DF47AF"/>
    <w:rsid w:val="00DF4E53"/>
    <w:rsid w:val="00DF7F18"/>
    <w:rsid w:val="00E00DE6"/>
    <w:rsid w:val="00E01C50"/>
    <w:rsid w:val="00E027B6"/>
    <w:rsid w:val="00E0622F"/>
    <w:rsid w:val="00E0735E"/>
    <w:rsid w:val="00E1010A"/>
    <w:rsid w:val="00E10DED"/>
    <w:rsid w:val="00E11997"/>
    <w:rsid w:val="00E11E6B"/>
    <w:rsid w:val="00E1356F"/>
    <w:rsid w:val="00E1389A"/>
    <w:rsid w:val="00E15F8E"/>
    <w:rsid w:val="00E165A7"/>
    <w:rsid w:val="00E204E0"/>
    <w:rsid w:val="00E210BC"/>
    <w:rsid w:val="00E218D6"/>
    <w:rsid w:val="00E21CD4"/>
    <w:rsid w:val="00E231FB"/>
    <w:rsid w:val="00E255D6"/>
    <w:rsid w:val="00E26821"/>
    <w:rsid w:val="00E279B5"/>
    <w:rsid w:val="00E3098B"/>
    <w:rsid w:val="00E31847"/>
    <w:rsid w:val="00E32326"/>
    <w:rsid w:val="00E3346C"/>
    <w:rsid w:val="00E3537A"/>
    <w:rsid w:val="00E357A3"/>
    <w:rsid w:val="00E358E5"/>
    <w:rsid w:val="00E41FC7"/>
    <w:rsid w:val="00E4466A"/>
    <w:rsid w:val="00E45483"/>
    <w:rsid w:val="00E46475"/>
    <w:rsid w:val="00E50D0A"/>
    <w:rsid w:val="00E51597"/>
    <w:rsid w:val="00E52C4D"/>
    <w:rsid w:val="00E53072"/>
    <w:rsid w:val="00E56705"/>
    <w:rsid w:val="00E608DA"/>
    <w:rsid w:val="00E60B31"/>
    <w:rsid w:val="00E61B6C"/>
    <w:rsid w:val="00E65130"/>
    <w:rsid w:val="00E660F9"/>
    <w:rsid w:val="00E66568"/>
    <w:rsid w:val="00E668AE"/>
    <w:rsid w:val="00E67310"/>
    <w:rsid w:val="00E745C7"/>
    <w:rsid w:val="00E7467D"/>
    <w:rsid w:val="00E74BFA"/>
    <w:rsid w:val="00E76DCA"/>
    <w:rsid w:val="00E77A56"/>
    <w:rsid w:val="00E82442"/>
    <w:rsid w:val="00E85B0A"/>
    <w:rsid w:val="00E862AB"/>
    <w:rsid w:val="00E90BBD"/>
    <w:rsid w:val="00E90EFA"/>
    <w:rsid w:val="00E9140F"/>
    <w:rsid w:val="00E95679"/>
    <w:rsid w:val="00EA0806"/>
    <w:rsid w:val="00EA1097"/>
    <w:rsid w:val="00EA1E6A"/>
    <w:rsid w:val="00EA2ACB"/>
    <w:rsid w:val="00EA422E"/>
    <w:rsid w:val="00EB0738"/>
    <w:rsid w:val="00EB27E1"/>
    <w:rsid w:val="00EB35A6"/>
    <w:rsid w:val="00EB3727"/>
    <w:rsid w:val="00EB472E"/>
    <w:rsid w:val="00EB49D2"/>
    <w:rsid w:val="00EB501F"/>
    <w:rsid w:val="00EB5385"/>
    <w:rsid w:val="00EC0FA8"/>
    <w:rsid w:val="00EC1116"/>
    <w:rsid w:val="00EC52C9"/>
    <w:rsid w:val="00EC7D14"/>
    <w:rsid w:val="00EC7E3B"/>
    <w:rsid w:val="00ED4CA5"/>
    <w:rsid w:val="00ED52D7"/>
    <w:rsid w:val="00EE0731"/>
    <w:rsid w:val="00EE0CC5"/>
    <w:rsid w:val="00EE1843"/>
    <w:rsid w:val="00EE2689"/>
    <w:rsid w:val="00EE30BA"/>
    <w:rsid w:val="00EE6B47"/>
    <w:rsid w:val="00EF168F"/>
    <w:rsid w:val="00EF1C1A"/>
    <w:rsid w:val="00EF1F94"/>
    <w:rsid w:val="00EF30B7"/>
    <w:rsid w:val="00EF374B"/>
    <w:rsid w:val="00EF4FB8"/>
    <w:rsid w:val="00EF6E96"/>
    <w:rsid w:val="00EF6F14"/>
    <w:rsid w:val="00F00CEF"/>
    <w:rsid w:val="00F03F3D"/>
    <w:rsid w:val="00F06135"/>
    <w:rsid w:val="00F141FB"/>
    <w:rsid w:val="00F159EC"/>
    <w:rsid w:val="00F17040"/>
    <w:rsid w:val="00F25160"/>
    <w:rsid w:val="00F37AB4"/>
    <w:rsid w:val="00F37D4A"/>
    <w:rsid w:val="00F40CE1"/>
    <w:rsid w:val="00F44FFA"/>
    <w:rsid w:val="00F50141"/>
    <w:rsid w:val="00F5105A"/>
    <w:rsid w:val="00F52BB2"/>
    <w:rsid w:val="00F5359A"/>
    <w:rsid w:val="00F54536"/>
    <w:rsid w:val="00F562E1"/>
    <w:rsid w:val="00F567E6"/>
    <w:rsid w:val="00F57249"/>
    <w:rsid w:val="00F57BE8"/>
    <w:rsid w:val="00F62F4A"/>
    <w:rsid w:val="00F64438"/>
    <w:rsid w:val="00F64EEC"/>
    <w:rsid w:val="00F66D0F"/>
    <w:rsid w:val="00F67D1A"/>
    <w:rsid w:val="00F70367"/>
    <w:rsid w:val="00F7216D"/>
    <w:rsid w:val="00F7246A"/>
    <w:rsid w:val="00F72906"/>
    <w:rsid w:val="00F76929"/>
    <w:rsid w:val="00F820FD"/>
    <w:rsid w:val="00F836D2"/>
    <w:rsid w:val="00F850DE"/>
    <w:rsid w:val="00F900E7"/>
    <w:rsid w:val="00F949CB"/>
    <w:rsid w:val="00F97E86"/>
    <w:rsid w:val="00FA11A6"/>
    <w:rsid w:val="00FA6DFC"/>
    <w:rsid w:val="00FB0F11"/>
    <w:rsid w:val="00FB2016"/>
    <w:rsid w:val="00FB3F68"/>
    <w:rsid w:val="00FB4823"/>
    <w:rsid w:val="00FB4874"/>
    <w:rsid w:val="00FB5A86"/>
    <w:rsid w:val="00FB7554"/>
    <w:rsid w:val="00FC0CC9"/>
    <w:rsid w:val="00FC1827"/>
    <w:rsid w:val="00FC49FC"/>
    <w:rsid w:val="00FD0C34"/>
    <w:rsid w:val="00FD2AE7"/>
    <w:rsid w:val="00FD4CAB"/>
    <w:rsid w:val="00FD601E"/>
    <w:rsid w:val="00FD76C2"/>
    <w:rsid w:val="00FE202C"/>
    <w:rsid w:val="00FE23B5"/>
    <w:rsid w:val="00FE23C4"/>
    <w:rsid w:val="00FE3B7A"/>
    <w:rsid w:val="00FE56B7"/>
    <w:rsid w:val="00FE57D1"/>
    <w:rsid w:val="00FF0E4F"/>
    <w:rsid w:val="00FF3FBF"/>
    <w:rsid w:val="01343F3C"/>
    <w:rsid w:val="017818CE"/>
    <w:rsid w:val="022E2E4C"/>
    <w:rsid w:val="02C60573"/>
    <w:rsid w:val="02D12914"/>
    <w:rsid w:val="02D57EE9"/>
    <w:rsid w:val="02E1650B"/>
    <w:rsid w:val="03064EA3"/>
    <w:rsid w:val="031D3FA9"/>
    <w:rsid w:val="03442EE2"/>
    <w:rsid w:val="03830967"/>
    <w:rsid w:val="0398737B"/>
    <w:rsid w:val="03A20C93"/>
    <w:rsid w:val="03CC3AE3"/>
    <w:rsid w:val="04313A9B"/>
    <w:rsid w:val="04564E4A"/>
    <w:rsid w:val="046340F4"/>
    <w:rsid w:val="046F0A82"/>
    <w:rsid w:val="048C09D9"/>
    <w:rsid w:val="04BD7136"/>
    <w:rsid w:val="04C54CE6"/>
    <w:rsid w:val="04E86265"/>
    <w:rsid w:val="04EA53A2"/>
    <w:rsid w:val="05433EAA"/>
    <w:rsid w:val="055204AE"/>
    <w:rsid w:val="055523BA"/>
    <w:rsid w:val="065F05B5"/>
    <w:rsid w:val="067642DD"/>
    <w:rsid w:val="06A47277"/>
    <w:rsid w:val="06D37F2F"/>
    <w:rsid w:val="072C351F"/>
    <w:rsid w:val="076B69DA"/>
    <w:rsid w:val="079D571C"/>
    <w:rsid w:val="07A82E64"/>
    <w:rsid w:val="07B55E53"/>
    <w:rsid w:val="07D568B0"/>
    <w:rsid w:val="07E45474"/>
    <w:rsid w:val="07EF8A40"/>
    <w:rsid w:val="086D6DBD"/>
    <w:rsid w:val="08C6F10D"/>
    <w:rsid w:val="09077916"/>
    <w:rsid w:val="093A7C15"/>
    <w:rsid w:val="09C515F3"/>
    <w:rsid w:val="09CC38DB"/>
    <w:rsid w:val="0A964EA7"/>
    <w:rsid w:val="0AA04128"/>
    <w:rsid w:val="0AA46C69"/>
    <w:rsid w:val="0B2135C1"/>
    <w:rsid w:val="0B83427C"/>
    <w:rsid w:val="0B991613"/>
    <w:rsid w:val="0BD77109"/>
    <w:rsid w:val="0BD81A0D"/>
    <w:rsid w:val="0C1F2C18"/>
    <w:rsid w:val="0C572E06"/>
    <w:rsid w:val="0C7A75FE"/>
    <w:rsid w:val="0CBF041D"/>
    <w:rsid w:val="0CE079B1"/>
    <w:rsid w:val="0D227437"/>
    <w:rsid w:val="0D7EA4FD"/>
    <w:rsid w:val="0E7F01B3"/>
    <w:rsid w:val="0EA80B4F"/>
    <w:rsid w:val="0EFF3B71"/>
    <w:rsid w:val="0F310143"/>
    <w:rsid w:val="0F4061E8"/>
    <w:rsid w:val="0F824086"/>
    <w:rsid w:val="0FF83BC8"/>
    <w:rsid w:val="10743F8F"/>
    <w:rsid w:val="10B3515C"/>
    <w:rsid w:val="10E832E9"/>
    <w:rsid w:val="11747E99"/>
    <w:rsid w:val="11E4234F"/>
    <w:rsid w:val="123E5EE0"/>
    <w:rsid w:val="12546D3A"/>
    <w:rsid w:val="12875A57"/>
    <w:rsid w:val="130D2D69"/>
    <w:rsid w:val="134D1F06"/>
    <w:rsid w:val="13B90FAA"/>
    <w:rsid w:val="148F45CB"/>
    <w:rsid w:val="14B23A57"/>
    <w:rsid w:val="15084788"/>
    <w:rsid w:val="150D7DC6"/>
    <w:rsid w:val="156A5787"/>
    <w:rsid w:val="15AA410D"/>
    <w:rsid w:val="15EA6F52"/>
    <w:rsid w:val="16062993"/>
    <w:rsid w:val="16A070A2"/>
    <w:rsid w:val="16B11912"/>
    <w:rsid w:val="170A5067"/>
    <w:rsid w:val="176869DD"/>
    <w:rsid w:val="176B8338"/>
    <w:rsid w:val="17706C2F"/>
    <w:rsid w:val="17FF27FA"/>
    <w:rsid w:val="18033EC3"/>
    <w:rsid w:val="184A4D65"/>
    <w:rsid w:val="18621C6B"/>
    <w:rsid w:val="198A612A"/>
    <w:rsid w:val="19BC506D"/>
    <w:rsid w:val="19BD2683"/>
    <w:rsid w:val="19BE7ADB"/>
    <w:rsid w:val="19C55FB3"/>
    <w:rsid w:val="1A0C6F35"/>
    <w:rsid w:val="1B163FBC"/>
    <w:rsid w:val="1BDFB98C"/>
    <w:rsid w:val="1C117487"/>
    <w:rsid w:val="1C267D96"/>
    <w:rsid w:val="1C32447F"/>
    <w:rsid w:val="1C604FF4"/>
    <w:rsid w:val="1CC06E7E"/>
    <w:rsid w:val="1D056182"/>
    <w:rsid w:val="1D0854A1"/>
    <w:rsid w:val="1D630B27"/>
    <w:rsid w:val="1D7F2AD0"/>
    <w:rsid w:val="1D974F31"/>
    <w:rsid w:val="1DD25DCD"/>
    <w:rsid w:val="1DF540B9"/>
    <w:rsid w:val="1E0E1DB7"/>
    <w:rsid w:val="1F001BAA"/>
    <w:rsid w:val="1F087819"/>
    <w:rsid w:val="1F5055C2"/>
    <w:rsid w:val="1F5A1A03"/>
    <w:rsid w:val="1FAF7D85"/>
    <w:rsid w:val="1FB90882"/>
    <w:rsid w:val="1FBF8A6E"/>
    <w:rsid w:val="1FEC65A2"/>
    <w:rsid w:val="1FFF6254"/>
    <w:rsid w:val="20932599"/>
    <w:rsid w:val="20D34DFF"/>
    <w:rsid w:val="22134510"/>
    <w:rsid w:val="221744B2"/>
    <w:rsid w:val="226D67E4"/>
    <w:rsid w:val="2292291E"/>
    <w:rsid w:val="23B5465D"/>
    <w:rsid w:val="23DB5ED2"/>
    <w:rsid w:val="23F9115F"/>
    <w:rsid w:val="24402CB0"/>
    <w:rsid w:val="24796B1F"/>
    <w:rsid w:val="24AE31ED"/>
    <w:rsid w:val="24E028CD"/>
    <w:rsid w:val="24EFDD61"/>
    <w:rsid w:val="250F2A8F"/>
    <w:rsid w:val="25352852"/>
    <w:rsid w:val="259E26B5"/>
    <w:rsid w:val="259E2D71"/>
    <w:rsid w:val="25D90D00"/>
    <w:rsid w:val="25DD5C78"/>
    <w:rsid w:val="25FFBA2D"/>
    <w:rsid w:val="26414172"/>
    <w:rsid w:val="264A1057"/>
    <w:rsid w:val="264B0C64"/>
    <w:rsid w:val="26543C2E"/>
    <w:rsid w:val="267A213F"/>
    <w:rsid w:val="26AA485D"/>
    <w:rsid w:val="26FF9D05"/>
    <w:rsid w:val="27225D24"/>
    <w:rsid w:val="27351CB2"/>
    <w:rsid w:val="2768EAF3"/>
    <w:rsid w:val="27E45213"/>
    <w:rsid w:val="283C3820"/>
    <w:rsid w:val="28F72997"/>
    <w:rsid w:val="292D0D9B"/>
    <w:rsid w:val="29336A4D"/>
    <w:rsid w:val="299637E0"/>
    <w:rsid w:val="29974EFA"/>
    <w:rsid w:val="299E29DF"/>
    <w:rsid w:val="29B3488D"/>
    <w:rsid w:val="29BB0D06"/>
    <w:rsid w:val="29CA7EF9"/>
    <w:rsid w:val="2A04073C"/>
    <w:rsid w:val="2A43783D"/>
    <w:rsid w:val="2A728487"/>
    <w:rsid w:val="2B572D55"/>
    <w:rsid w:val="2B6A39ED"/>
    <w:rsid w:val="2BEF6040"/>
    <w:rsid w:val="2BFF494C"/>
    <w:rsid w:val="2C186B5F"/>
    <w:rsid w:val="2C4C40F8"/>
    <w:rsid w:val="2C9C1A02"/>
    <w:rsid w:val="2CEF11F1"/>
    <w:rsid w:val="2D9B7240"/>
    <w:rsid w:val="2E2B6A5B"/>
    <w:rsid w:val="2E4460B5"/>
    <w:rsid w:val="2E55AEE3"/>
    <w:rsid w:val="2E652C55"/>
    <w:rsid w:val="2EA375D4"/>
    <w:rsid w:val="2EBC2A21"/>
    <w:rsid w:val="2FBFBF52"/>
    <w:rsid w:val="2FC5AEA2"/>
    <w:rsid w:val="2FD71107"/>
    <w:rsid w:val="30132413"/>
    <w:rsid w:val="30DC1FCA"/>
    <w:rsid w:val="3109354A"/>
    <w:rsid w:val="32462CF4"/>
    <w:rsid w:val="325D45FD"/>
    <w:rsid w:val="32B931A0"/>
    <w:rsid w:val="3369BBC9"/>
    <w:rsid w:val="33D67FB8"/>
    <w:rsid w:val="33E601BF"/>
    <w:rsid w:val="34301A7E"/>
    <w:rsid w:val="34391889"/>
    <w:rsid w:val="34A17B15"/>
    <w:rsid w:val="34C16B8F"/>
    <w:rsid w:val="34FE0EDE"/>
    <w:rsid w:val="35195712"/>
    <w:rsid w:val="35410A94"/>
    <w:rsid w:val="356A4A48"/>
    <w:rsid w:val="358F3858"/>
    <w:rsid w:val="35BB0C17"/>
    <w:rsid w:val="35CC5B8D"/>
    <w:rsid w:val="35DF6429"/>
    <w:rsid w:val="36240EFB"/>
    <w:rsid w:val="36712E35"/>
    <w:rsid w:val="36BE4867"/>
    <w:rsid w:val="36D97433"/>
    <w:rsid w:val="36ED9427"/>
    <w:rsid w:val="37265D50"/>
    <w:rsid w:val="37340BFB"/>
    <w:rsid w:val="3759312D"/>
    <w:rsid w:val="378E2AE8"/>
    <w:rsid w:val="37CF34D5"/>
    <w:rsid w:val="37E62980"/>
    <w:rsid w:val="37EDB60A"/>
    <w:rsid w:val="38667553"/>
    <w:rsid w:val="38770D6D"/>
    <w:rsid w:val="38B70950"/>
    <w:rsid w:val="38DF8E84"/>
    <w:rsid w:val="38EF661E"/>
    <w:rsid w:val="391D39AD"/>
    <w:rsid w:val="3A2F77B4"/>
    <w:rsid w:val="3A32240B"/>
    <w:rsid w:val="3AE3780D"/>
    <w:rsid w:val="3AFAE298"/>
    <w:rsid w:val="3B2E4E2A"/>
    <w:rsid w:val="3B4D4F96"/>
    <w:rsid w:val="3B5C5EC6"/>
    <w:rsid w:val="3B6D00E9"/>
    <w:rsid w:val="3B794E4F"/>
    <w:rsid w:val="3BFCA8B9"/>
    <w:rsid w:val="3C363840"/>
    <w:rsid w:val="3CAE649D"/>
    <w:rsid w:val="3CFD04B5"/>
    <w:rsid w:val="3D0A2E41"/>
    <w:rsid w:val="3D6F1AFE"/>
    <w:rsid w:val="3DAB74D1"/>
    <w:rsid w:val="3DBB564F"/>
    <w:rsid w:val="3DC90B01"/>
    <w:rsid w:val="3DC9245E"/>
    <w:rsid w:val="3DE3119E"/>
    <w:rsid w:val="3DF1587D"/>
    <w:rsid w:val="3E0B33E4"/>
    <w:rsid w:val="3E226157"/>
    <w:rsid w:val="3E5364AA"/>
    <w:rsid w:val="3E7C0B37"/>
    <w:rsid w:val="3EBBA588"/>
    <w:rsid w:val="3EC7045B"/>
    <w:rsid w:val="3ECE10E8"/>
    <w:rsid w:val="3EDB3664"/>
    <w:rsid w:val="3EE36915"/>
    <w:rsid w:val="3EF929FF"/>
    <w:rsid w:val="3F2BC222"/>
    <w:rsid w:val="3F311B4E"/>
    <w:rsid w:val="3F4FECAC"/>
    <w:rsid w:val="3F6D6CEA"/>
    <w:rsid w:val="3F7A6292"/>
    <w:rsid w:val="3F7E3672"/>
    <w:rsid w:val="3F7FBE99"/>
    <w:rsid w:val="3F9D2355"/>
    <w:rsid w:val="3FAD465E"/>
    <w:rsid w:val="3FC15CF7"/>
    <w:rsid w:val="3FC640CD"/>
    <w:rsid w:val="3FDBAE2A"/>
    <w:rsid w:val="3FFFCE62"/>
    <w:rsid w:val="3FFFDABA"/>
    <w:rsid w:val="4004762B"/>
    <w:rsid w:val="407413AF"/>
    <w:rsid w:val="407D0C55"/>
    <w:rsid w:val="40E47B7F"/>
    <w:rsid w:val="40EE0C46"/>
    <w:rsid w:val="40FF6289"/>
    <w:rsid w:val="41026A4A"/>
    <w:rsid w:val="41A10768"/>
    <w:rsid w:val="41C76E41"/>
    <w:rsid w:val="41F76A79"/>
    <w:rsid w:val="42707F37"/>
    <w:rsid w:val="429359D1"/>
    <w:rsid w:val="42F30906"/>
    <w:rsid w:val="433272AD"/>
    <w:rsid w:val="43391E96"/>
    <w:rsid w:val="433C3166"/>
    <w:rsid w:val="44172D9C"/>
    <w:rsid w:val="44224AE4"/>
    <w:rsid w:val="4436110F"/>
    <w:rsid w:val="453C42D5"/>
    <w:rsid w:val="4575520E"/>
    <w:rsid w:val="45872BB0"/>
    <w:rsid w:val="45F76CF2"/>
    <w:rsid w:val="45FB5773"/>
    <w:rsid w:val="461D09D4"/>
    <w:rsid w:val="46840251"/>
    <w:rsid w:val="46983688"/>
    <w:rsid w:val="46A5353F"/>
    <w:rsid w:val="46F3362B"/>
    <w:rsid w:val="47551376"/>
    <w:rsid w:val="478B7301"/>
    <w:rsid w:val="47951BD5"/>
    <w:rsid w:val="47996C58"/>
    <w:rsid w:val="47E26308"/>
    <w:rsid w:val="47ED403D"/>
    <w:rsid w:val="48C54382"/>
    <w:rsid w:val="49462865"/>
    <w:rsid w:val="494C386A"/>
    <w:rsid w:val="495637A0"/>
    <w:rsid w:val="49981F40"/>
    <w:rsid w:val="49C77AA9"/>
    <w:rsid w:val="4A240A80"/>
    <w:rsid w:val="4A2A09C0"/>
    <w:rsid w:val="4B4C67DA"/>
    <w:rsid w:val="4B9C449A"/>
    <w:rsid w:val="4B9D4FF6"/>
    <w:rsid w:val="4C347C13"/>
    <w:rsid w:val="4C386F78"/>
    <w:rsid w:val="4C9D3063"/>
    <w:rsid w:val="4C9E1273"/>
    <w:rsid w:val="4D7D76FE"/>
    <w:rsid w:val="4DA20219"/>
    <w:rsid w:val="4DB82547"/>
    <w:rsid w:val="4DE21F95"/>
    <w:rsid w:val="4DFF9FFE"/>
    <w:rsid w:val="4E0C30DD"/>
    <w:rsid w:val="4EC7EE79"/>
    <w:rsid w:val="4ED58FCB"/>
    <w:rsid w:val="4F1FC77D"/>
    <w:rsid w:val="4F2728F6"/>
    <w:rsid w:val="4F39309C"/>
    <w:rsid w:val="4F5E03A8"/>
    <w:rsid w:val="4F77A646"/>
    <w:rsid w:val="4F816159"/>
    <w:rsid w:val="4F9FEA61"/>
    <w:rsid w:val="4FBE8073"/>
    <w:rsid w:val="4FC07FB2"/>
    <w:rsid w:val="4FEF3731"/>
    <w:rsid w:val="4FEF4CE4"/>
    <w:rsid w:val="4FFE2F59"/>
    <w:rsid w:val="507927E2"/>
    <w:rsid w:val="507D6DAE"/>
    <w:rsid w:val="51BB6274"/>
    <w:rsid w:val="51D67883"/>
    <w:rsid w:val="51F6216F"/>
    <w:rsid w:val="51FED7AB"/>
    <w:rsid w:val="526A7A3B"/>
    <w:rsid w:val="53044F14"/>
    <w:rsid w:val="5343080F"/>
    <w:rsid w:val="53D52DC9"/>
    <w:rsid w:val="53F341FA"/>
    <w:rsid w:val="53F6B725"/>
    <w:rsid w:val="54206908"/>
    <w:rsid w:val="547C212C"/>
    <w:rsid w:val="54B80079"/>
    <w:rsid w:val="54BC5102"/>
    <w:rsid w:val="54E8415B"/>
    <w:rsid w:val="55134BFA"/>
    <w:rsid w:val="55214560"/>
    <w:rsid w:val="55381832"/>
    <w:rsid w:val="55D6395C"/>
    <w:rsid w:val="55D8270F"/>
    <w:rsid w:val="55F166D4"/>
    <w:rsid w:val="55F3F2B5"/>
    <w:rsid w:val="55F55330"/>
    <w:rsid w:val="566F637D"/>
    <w:rsid w:val="567D150C"/>
    <w:rsid w:val="56B02DFD"/>
    <w:rsid w:val="570DC269"/>
    <w:rsid w:val="571E6930"/>
    <w:rsid w:val="5733B554"/>
    <w:rsid w:val="5760343F"/>
    <w:rsid w:val="57691018"/>
    <w:rsid w:val="5779F9D3"/>
    <w:rsid w:val="57855366"/>
    <w:rsid w:val="57DFED43"/>
    <w:rsid w:val="57EBC484"/>
    <w:rsid w:val="57F572AF"/>
    <w:rsid w:val="57F66B04"/>
    <w:rsid w:val="57F7F6DD"/>
    <w:rsid w:val="587F61E3"/>
    <w:rsid w:val="587F6F7F"/>
    <w:rsid w:val="588F47EA"/>
    <w:rsid w:val="59156000"/>
    <w:rsid w:val="59213733"/>
    <w:rsid w:val="5A191CB2"/>
    <w:rsid w:val="5A8C50D9"/>
    <w:rsid w:val="5ABF4E33"/>
    <w:rsid w:val="5AD25359"/>
    <w:rsid w:val="5AD42FF6"/>
    <w:rsid w:val="5ADF6441"/>
    <w:rsid w:val="5AF26694"/>
    <w:rsid w:val="5B175BC8"/>
    <w:rsid w:val="5B454F2A"/>
    <w:rsid w:val="5B5E4F92"/>
    <w:rsid w:val="5B9C1C9A"/>
    <w:rsid w:val="5BB8474A"/>
    <w:rsid w:val="5BD462C2"/>
    <w:rsid w:val="5BD80E1A"/>
    <w:rsid w:val="5BF8579F"/>
    <w:rsid w:val="5BFA2D16"/>
    <w:rsid w:val="5BFF22F1"/>
    <w:rsid w:val="5C045FCA"/>
    <w:rsid w:val="5C852787"/>
    <w:rsid w:val="5C8E28D6"/>
    <w:rsid w:val="5CD33F78"/>
    <w:rsid w:val="5CE212B3"/>
    <w:rsid w:val="5CEF4CBD"/>
    <w:rsid w:val="5D1B10E3"/>
    <w:rsid w:val="5D6C18F5"/>
    <w:rsid w:val="5D77528C"/>
    <w:rsid w:val="5DC90349"/>
    <w:rsid w:val="5DEB2E79"/>
    <w:rsid w:val="5DF58DE5"/>
    <w:rsid w:val="5E0141E8"/>
    <w:rsid w:val="5E2636C9"/>
    <w:rsid w:val="5E3C1359"/>
    <w:rsid w:val="5E4450DE"/>
    <w:rsid w:val="5E690E70"/>
    <w:rsid w:val="5E7FFE0D"/>
    <w:rsid w:val="5EBDC2CE"/>
    <w:rsid w:val="5EEC543C"/>
    <w:rsid w:val="5EF016DA"/>
    <w:rsid w:val="5EFA7CCD"/>
    <w:rsid w:val="5F3C0FE4"/>
    <w:rsid w:val="5F4E146C"/>
    <w:rsid w:val="5F75001D"/>
    <w:rsid w:val="5F7F9A25"/>
    <w:rsid w:val="5FADD8E2"/>
    <w:rsid w:val="5FBF1F5E"/>
    <w:rsid w:val="5FCA223C"/>
    <w:rsid w:val="5FE5D2A2"/>
    <w:rsid w:val="5FEEB617"/>
    <w:rsid w:val="6022031E"/>
    <w:rsid w:val="6042798B"/>
    <w:rsid w:val="60D83FB4"/>
    <w:rsid w:val="614354E8"/>
    <w:rsid w:val="61755638"/>
    <w:rsid w:val="618C6E3F"/>
    <w:rsid w:val="61B2122D"/>
    <w:rsid w:val="63BFD95A"/>
    <w:rsid w:val="63CA645A"/>
    <w:rsid w:val="63DF2CA3"/>
    <w:rsid w:val="63F31288"/>
    <w:rsid w:val="642F5B43"/>
    <w:rsid w:val="647610FB"/>
    <w:rsid w:val="649BC185"/>
    <w:rsid w:val="64C61F6A"/>
    <w:rsid w:val="65393A37"/>
    <w:rsid w:val="665A64AF"/>
    <w:rsid w:val="665F7E89"/>
    <w:rsid w:val="666F3E61"/>
    <w:rsid w:val="66A768F5"/>
    <w:rsid w:val="671A4C0E"/>
    <w:rsid w:val="67671203"/>
    <w:rsid w:val="677B53BA"/>
    <w:rsid w:val="67971DA0"/>
    <w:rsid w:val="67BF8F2E"/>
    <w:rsid w:val="67D7BB4E"/>
    <w:rsid w:val="67DBB794"/>
    <w:rsid w:val="67E4487E"/>
    <w:rsid w:val="67FB8E5A"/>
    <w:rsid w:val="68512887"/>
    <w:rsid w:val="68A977F5"/>
    <w:rsid w:val="68E1689C"/>
    <w:rsid w:val="693B4413"/>
    <w:rsid w:val="696B254A"/>
    <w:rsid w:val="69BFFC2A"/>
    <w:rsid w:val="69F91FA7"/>
    <w:rsid w:val="69FD0BBB"/>
    <w:rsid w:val="6A30256A"/>
    <w:rsid w:val="6A56CA0C"/>
    <w:rsid w:val="6ADFAEEE"/>
    <w:rsid w:val="6B460F08"/>
    <w:rsid w:val="6B5E0D81"/>
    <w:rsid w:val="6B6E2A65"/>
    <w:rsid w:val="6B7CDEC9"/>
    <w:rsid w:val="6BF7D9C2"/>
    <w:rsid w:val="6C7B1CEB"/>
    <w:rsid w:val="6C825ADC"/>
    <w:rsid w:val="6CA523A8"/>
    <w:rsid w:val="6CF54A3F"/>
    <w:rsid w:val="6D074044"/>
    <w:rsid w:val="6D66C756"/>
    <w:rsid w:val="6D9E4368"/>
    <w:rsid w:val="6DBC5569"/>
    <w:rsid w:val="6DE713E8"/>
    <w:rsid w:val="6DFF6248"/>
    <w:rsid w:val="6E1D2ADD"/>
    <w:rsid w:val="6E1D5B41"/>
    <w:rsid w:val="6E3DB9B5"/>
    <w:rsid w:val="6E5F4BDC"/>
    <w:rsid w:val="6EBBEF98"/>
    <w:rsid w:val="6ECF4BD6"/>
    <w:rsid w:val="6EDDB7C4"/>
    <w:rsid w:val="6EEC68D7"/>
    <w:rsid w:val="6F3FDD8B"/>
    <w:rsid w:val="6F66ECBA"/>
    <w:rsid w:val="6F77CFBF"/>
    <w:rsid w:val="6FABAD12"/>
    <w:rsid w:val="6FBB27F8"/>
    <w:rsid w:val="6FBB5E45"/>
    <w:rsid w:val="6FBF6437"/>
    <w:rsid w:val="6FDB700B"/>
    <w:rsid w:val="6FDF5BC3"/>
    <w:rsid w:val="6FE14DA5"/>
    <w:rsid w:val="6FEBE898"/>
    <w:rsid w:val="6FEF4E6F"/>
    <w:rsid w:val="6FF64EDB"/>
    <w:rsid w:val="6FFBE5A9"/>
    <w:rsid w:val="6FFF438D"/>
    <w:rsid w:val="705D17E4"/>
    <w:rsid w:val="706F7ADF"/>
    <w:rsid w:val="7098574E"/>
    <w:rsid w:val="70FBFB4F"/>
    <w:rsid w:val="71A31266"/>
    <w:rsid w:val="71A86B4B"/>
    <w:rsid w:val="71F4388C"/>
    <w:rsid w:val="723339A0"/>
    <w:rsid w:val="72FB6A6E"/>
    <w:rsid w:val="73186996"/>
    <w:rsid w:val="737F0603"/>
    <w:rsid w:val="73EE7380"/>
    <w:rsid w:val="73F7125F"/>
    <w:rsid w:val="73FA5CF3"/>
    <w:rsid w:val="73FBBA65"/>
    <w:rsid w:val="73FFBB3B"/>
    <w:rsid w:val="744A3928"/>
    <w:rsid w:val="746D1FCF"/>
    <w:rsid w:val="749649DF"/>
    <w:rsid w:val="74F43961"/>
    <w:rsid w:val="757DE146"/>
    <w:rsid w:val="75ED5D32"/>
    <w:rsid w:val="76333D99"/>
    <w:rsid w:val="76416F90"/>
    <w:rsid w:val="76622D75"/>
    <w:rsid w:val="76629B46"/>
    <w:rsid w:val="767DE0E3"/>
    <w:rsid w:val="76C90611"/>
    <w:rsid w:val="76F57C74"/>
    <w:rsid w:val="76FE231C"/>
    <w:rsid w:val="76FF20EC"/>
    <w:rsid w:val="773B9FEC"/>
    <w:rsid w:val="773FBC0A"/>
    <w:rsid w:val="775799CB"/>
    <w:rsid w:val="776BB275"/>
    <w:rsid w:val="777C3D3A"/>
    <w:rsid w:val="77933EAF"/>
    <w:rsid w:val="77B7FEA8"/>
    <w:rsid w:val="77BE757A"/>
    <w:rsid w:val="77BF3504"/>
    <w:rsid w:val="77BF8D39"/>
    <w:rsid w:val="77DD4967"/>
    <w:rsid w:val="77E30DBE"/>
    <w:rsid w:val="77E3E482"/>
    <w:rsid w:val="77ECA454"/>
    <w:rsid w:val="77F51539"/>
    <w:rsid w:val="77F74985"/>
    <w:rsid w:val="77F77F36"/>
    <w:rsid w:val="77FED555"/>
    <w:rsid w:val="77FF25EE"/>
    <w:rsid w:val="78F07364"/>
    <w:rsid w:val="794511CE"/>
    <w:rsid w:val="795962FD"/>
    <w:rsid w:val="796D8E74"/>
    <w:rsid w:val="79775C32"/>
    <w:rsid w:val="79CEDBE4"/>
    <w:rsid w:val="79D91636"/>
    <w:rsid w:val="79FF2FD7"/>
    <w:rsid w:val="7A032BC5"/>
    <w:rsid w:val="7A2C72D1"/>
    <w:rsid w:val="7A3A1084"/>
    <w:rsid w:val="7A6D4DF4"/>
    <w:rsid w:val="7A9713A9"/>
    <w:rsid w:val="7AA0749D"/>
    <w:rsid w:val="7AA1196C"/>
    <w:rsid w:val="7B0F28B9"/>
    <w:rsid w:val="7B7F8D3F"/>
    <w:rsid w:val="7B87E1A0"/>
    <w:rsid w:val="7B8F7935"/>
    <w:rsid w:val="7BAE9FD8"/>
    <w:rsid w:val="7BB0955B"/>
    <w:rsid w:val="7BB70CE5"/>
    <w:rsid w:val="7BBB4507"/>
    <w:rsid w:val="7BBF49C1"/>
    <w:rsid w:val="7BC61C4F"/>
    <w:rsid w:val="7BF774B4"/>
    <w:rsid w:val="7BFB21CF"/>
    <w:rsid w:val="7BFE9AAA"/>
    <w:rsid w:val="7C2B027C"/>
    <w:rsid w:val="7CA3E458"/>
    <w:rsid w:val="7CC550C8"/>
    <w:rsid w:val="7CC652FB"/>
    <w:rsid w:val="7CC80F91"/>
    <w:rsid w:val="7CCC3945"/>
    <w:rsid w:val="7CFB8A96"/>
    <w:rsid w:val="7CFF0558"/>
    <w:rsid w:val="7D1F39B6"/>
    <w:rsid w:val="7D376A8C"/>
    <w:rsid w:val="7D3CD511"/>
    <w:rsid w:val="7D5FB3D9"/>
    <w:rsid w:val="7D67661D"/>
    <w:rsid w:val="7D700E0F"/>
    <w:rsid w:val="7D9EE88D"/>
    <w:rsid w:val="7DB69B41"/>
    <w:rsid w:val="7DC9D593"/>
    <w:rsid w:val="7DD6FEA2"/>
    <w:rsid w:val="7DD79A1C"/>
    <w:rsid w:val="7DDB2D5E"/>
    <w:rsid w:val="7DDBB136"/>
    <w:rsid w:val="7DDC3BB9"/>
    <w:rsid w:val="7DDC9AF2"/>
    <w:rsid w:val="7DDEF150"/>
    <w:rsid w:val="7DEE1CEB"/>
    <w:rsid w:val="7DFB0B07"/>
    <w:rsid w:val="7DFECD69"/>
    <w:rsid w:val="7DFFA49F"/>
    <w:rsid w:val="7DFFD0B2"/>
    <w:rsid w:val="7E5E0F43"/>
    <w:rsid w:val="7E779445"/>
    <w:rsid w:val="7E7D6037"/>
    <w:rsid w:val="7E7E6F8F"/>
    <w:rsid w:val="7ECF1597"/>
    <w:rsid w:val="7EEBDD2E"/>
    <w:rsid w:val="7EEF0A5A"/>
    <w:rsid w:val="7EEF9FEA"/>
    <w:rsid w:val="7EFA92FC"/>
    <w:rsid w:val="7EFBB5A6"/>
    <w:rsid w:val="7F19C8AC"/>
    <w:rsid w:val="7F2FE737"/>
    <w:rsid w:val="7F328067"/>
    <w:rsid w:val="7F33A9FC"/>
    <w:rsid w:val="7F3FA38B"/>
    <w:rsid w:val="7F4D1366"/>
    <w:rsid w:val="7F4DF74F"/>
    <w:rsid w:val="7F532749"/>
    <w:rsid w:val="7F597B66"/>
    <w:rsid w:val="7F5D9839"/>
    <w:rsid w:val="7F6F9232"/>
    <w:rsid w:val="7F734B00"/>
    <w:rsid w:val="7F7D58EC"/>
    <w:rsid w:val="7F7F9E04"/>
    <w:rsid w:val="7F8E2835"/>
    <w:rsid w:val="7F8E78B9"/>
    <w:rsid w:val="7F8F40DF"/>
    <w:rsid w:val="7F9566CD"/>
    <w:rsid w:val="7F9F5162"/>
    <w:rsid w:val="7FADB43D"/>
    <w:rsid w:val="7FAF5C1F"/>
    <w:rsid w:val="7FB3243D"/>
    <w:rsid w:val="7FB740FF"/>
    <w:rsid w:val="7FB96357"/>
    <w:rsid w:val="7FC9FF83"/>
    <w:rsid w:val="7FCE5663"/>
    <w:rsid w:val="7FCF94FD"/>
    <w:rsid w:val="7FDDF968"/>
    <w:rsid w:val="7FDF1838"/>
    <w:rsid w:val="7FDF230E"/>
    <w:rsid w:val="7FDF3110"/>
    <w:rsid w:val="7FDF83C1"/>
    <w:rsid w:val="7FDFC12C"/>
    <w:rsid w:val="7FE2BBE7"/>
    <w:rsid w:val="7FEE01EA"/>
    <w:rsid w:val="7FEF05B2"/>
    <w:rsid w:val="7FF719BB"/>
    <w:rsid w:val="7FFB00B4"/>
    <w:rsid w:val="7FFB59F7"/>
    <w:rsid w:val="7FFBF53F"/>
    <w:rsid w:val="7FFE3BAD"/>
    <w:rsid w:val="7FFED332"/>
    <w:rsid w:val="7FFF460C"/>
    <w:rsid w:val="7FFF488B"/>
    <w:rsid w:val="7FFF79F7"/>
    <w:rsid w:val="7FFF9BCE"/>
    <w:rsid w:val="7FFFE270"/>
    <w:rsid w:val="873F2367"/>
    <w:rsid w:val="87FE82EB"/>
    <w:rsid w:val="8EFDFB43"/>
    <w:rsid w:val="8F6FC977"/>
    <w:rsid w:val="8FF6E712"/>
    <w:rsid w:val="8FFBFF45"/>
    <w:rsid w:val="94F6F687"/>
    <w:rsid w:val="95FB3D69"/>
    <w:rsid w:val="96ED9538"/>
    <w:rsid w:val="9D3DA541"/>
    <w:rsid w:val="9D4B5CFF"/>
    <w:rsid w:val="9DFBBF00"/>
    <w:rsid w:val="9EFB4B46"/>
    <w:rsid w:val="9EFF6778"/>
    <w:rsid w:val="9F7AEAA1"/>
    <w:rsid w:val="9FF7B2B2"/>
    <w:rsid w:val="9FFB5FC1"/>
    <w:rsid w:val="9FFF94A6"/>
    <w:rsid w:val="A3FED21C"/>
    <w:rsid w:val="A4B3E7A5"/>
    <w:rsid w:val="A5DF7571"/>
    <w:rsid w:val="A67C5FB7"/>
    <w:rsid w:val="AADE137C"/>
    <w:rsid w:val="AB5D1D1B"/>
    <w:rsid w:val="ABB7DFFC"/>
    <w:rsid w:val="ABEFE2A4"/>
    <w:rsid w:val="AD5F5AE9"/>
    <w:rsid w:val="ADCF3D38"/>
    <w:rsid w:val="ADDA9019"/>
    <w:rsid w:val="AE8F464C"/>
    <w:rsid w:val="AF27C78F"/>
    <w:rsid w:val="AF57397A"/>
    <w:rsid w:val="AF5B248C"/>
    <w:rsid w:val="AF755413"/>
    <w:rsid w:val="AF793DE9"/>
    <w:rsid w:val="AFFA41CD"/>
    <w:rsid w:val="B1EF45A6"/>
    <w:rsid w:val="B1FB5DAD"/>
    <w:rsid w:val="B1FFA471"/>
    <w:rsid w:val="B275E3E2"/>
    <w:rsid w:val="B2CFA5D4"/>
    <w:rsid w:val="B3ACEF5A"/>
    <w:rsid w:val="B5BFEC7A"/>
    <w:rsid w:val="B6F79E27"/>
    <w:rsid w:val="B7C71CE1"/>
    <w:rsid w:val="B7E110D4"/>
    <w:rsid w:val="B7FB2C5D"/>
    <w:rsid w:val="B7FB85B5"/>
    <w:rsid w:val="BA7B23C6"/>
    <w:rsid w:val="BBDFD22A"/>
    <w:rsid w:val="BBEB1C80"/>
    <w:rsid w:val="BBFFD5EC"/>
    <w:rsid w:val="BC1BCDB2"/>
    <w:rsid w:val="BC76D7B6"/>
    <w:rsid w:val="BCE1D6B8"/>
    <w:rsid w:val="BCF60CD1"/>
    <w:rsid w:val="BD569C67"/>
    <w:rsid w:val="BD5F4403"/>
    <w:rsid w:val="BDBDC06F"/>
    <w:rsid w:val="BDCF9B65"/>
    <w:rsid w:val="BDDABF83"/>
    <w:rsid w:val="BDF2E309"/>
    <w:rsid w:val="BDFB002A"/>
    <w:rsid w:val="BDFB8980"/>
    <w:rsid w:val="BDFF997D"/>
    <w:rsid w:val="BE94AE04"/>
    <w:rsid w:val="BEB330BA"/>
    <w:rsid w:val="BEBFA7BC"/>
    <w:rsid w:val="BEDF15FC"/>
    <w:rsid w:val="BEEF3390"/>
    <w:rsid w:val="BEF72404"/>
    <w:rsid w:val="BEF7CFB5"/>
    <w:rsid w:val="BEFD9922"/>
    <w:rsid w:val="BF0D1C85"/>
    <w:rsid w:val="BF569168"/>
    <w:rsid w:val="BF9F80B0"/>
    <w:rsid w:val="BFAF39F0"/>
    <w:rsid w:val="BFB20E5A"/>
    <w:rsid w:val="BFBF70BC"/>
    <w:rsid w:val="BFDB2AD5"/>
    <w:rsid w:val="BFDC5662"/>
    <w:rsid w:val="BFF1817C"/>
    <w:rsid w:val="BFF26BC2"/>
    <w:rsid w:val="BFF559E3"/>
    <w:rsid w:val="BFF5623F"/>
    <w:rsid w:val="BFF67989"/>
    <w:rsid w:val="BFFDD928"/>
    <w:rsid w:val="BFFE5FE5"/>
    <w:rsid w:val="BFFFD478"/>
    <w:rsid w:val="C21E4060"/>
    <w:rsid w:val="C7BF5C70"/>
    <w:rsid w:val="C7FBA44D"/>
    <w:rsid w:val="C7FF1899"/>
    <w:rsid w:val="CBDEE10E"/>
    <w:rsid w:val="CBF2BE57"/>
    <w:rsid w:val="CBF94F35"/>
    <w:rsid w:val="CDFEADB3"/>
    <w:rsid w:val="CDFF9B64"/>
    <w:rsid w:val="CEDCF4B3"/>
    <w:rsid w:val="CEFDE69C"/>
    <w:rsid w:val="CFCFFC8C"/>
    <w:rsid w:val="CFFD1947"/>
    <w:rsid w:val="CFFF7263"/>
    <w:rsid w:val="D0DFE1D1"/>
    <w:rsid w:val="D3AF240F"/>
    <w:rsid w:val="D41ADA1A"/>
    <w:rsid w:val="D67DCE32"/>
    <w:rsid w:val="D76DFCCD"/>
    <w:rsid w:val="D78FF016"/>
    <w:rsid w:val="D7E799F9"/>
    <w:rsid w:val="D7EF8DE3"/>
    <w:rsid w:val="D7F12306"/>
    <w:rsid w:val="D7FB8E36"/>
    <w:rsid w:val="D7FFD45B"/>
    <w:rsid w:val="D7FFEC80"/>
    <w:rsid w:val="D8FFAC00"/>
    <w:rsid w:val="D9C912F2"/>
    <w:rsid w:val="D9EB8520"/>
    <w:rsid w:val="D9F63FD3"/>
    <w:rsid w:val="D9FB83F0"/>
    <w:rsid w:val="DABE795F"/>
    <w:rsid w:val="DAFF7ABD"/>
    <w:rsid w:val="DB934E6E"/>
    <w:rsid w:val="DBF75095"/>
    <w:rsid w:val="DBF80977"/>
    <w:rsid w:val="DD1F3338"/>
    <w:rsid w:val="DDAFFAE5"/>
    <w:rsid w:val="DEF64230"/>
    <w:rsid w:val="DEFA9805"/>
    <w:rsid w:val="DEFF687A"/>
    <w:rsid w:val="DF373096"/>
    <w:rsid w:val="DF4D57D5"/>
    <w:rsid w:val="DF9B7CE8"/>
    <w:rsid w:val="DF9F9A52"/>
    <w:rsid w:val="DFB84A87"/>
    <w:rsid w:val="DFBB7439"/>
    <w:rsid w:val="DFBF35A5"/>
    <w:rsid w:val="DFBFAF1A"/>
    <w:rsid w:val="DFBFEF6A"/>
    <w:rsid w:val="DFD7B87C"/>
    <w:rsid w:val="DFE75456"/>
    <w:rsid w:val="DFEB36A8"/>
    <w:rsid w:val="DFEB4ADC"/>
    <w:rsid w:val="DFEDBAE2"/>
    <w:rsid w:val="DFEF6A58"/>
    <w:rsid w:val="DFEFD79F"/>
    <w:rsid w:val="DFEFE9B2"/>
    <w:rsid w:val="DFF5EB24"/>
    <w:rsid w:val="DFF7E9E8"/>
    <w:rsid w:val="DFF9F5D5"/>
    <w:rsid w:val="DFFB56B1"/>
    <w:rsid w:val="DFFF0AE5"/>
    <w:rsid w:val="DFFF3590"/>
    <w:rsid w:val="E34FD4A1"/>
    <w:rsid w:val="E3BD0264"/>
    <w:rsid w:val="E5C509F4"/>
    <w:rsid w:val="E7DE477D"/>
    <w:rsid w:val="E7F70C78"/>
    <w:rsid w:val="E8F73B2B"/>
    <w:rsid w:val="E9722AF3"/>
    <w:rsid w:val="E9AEF7C8"/>
    <w:rsid w:val="E9F71EFB"/>
    <w:rsid w:val="E9FBFEF8"/>
    <w:rsid w:val="EA7FB2A0"/>
    <w:rsid w:val="EB373E99"/>
    <w:rsid w:val="EBDB925A"/>
    <w:rsid w:val="EBE9C054"/>
    <w:rsid w:val="EBEF5B01"/>
    <w:rsid w:val="ECF456CF"/>
    <w:rsid w:val="ECFDACB4"/>
    <w:rsid w:val="ED459EAA"/>
    <w:rsid w:val="EDAFBF75"/>
    <w:rsid w:val="EDCE1525"/>
    <w:rsid w:val="EDCF09BD"/>
    <w:rsid w:val="EE6B8F94"/>
    <w:rsid w:val="EE6CE09B"/>
    <w:rsid w:val="EE7DDA51"/>
    <w:rsid w:val="EE970B81"/>
    <w:rsid w:val="EEFFD148"/>
    <w:rsid w:val="EF741772"/>
    <w:rsid w:val="EF7FC3FE"/>
    <w:rsid w:val="EFBECFA9"/>
    <w:rsid w:val="EFD77256"/>
    <w:rsid w:val="EFD8B538"/>
    <w:rsid w:val="EFE7A03F"/>
    <w:rsid w:val="EFEF4076"/>
    <w:rsid w:val="EFFEC9C2"/>
    <w:rsid w:val="EFFF9895"/>
    <w:rsid w:val="EFFFDEFE"/>
    <w:rsid w:val="EFFFE847"/>
    <w:rsid w:val="F186A39C"/>
    <w:rsid w:val="F1AFA7AE"/>
    <w:rsid w:val="F1FF88C1"/>
    <w:rsid w:val="F2F1645E"/>
    <w:rsid w:val="F31304F9"/>
    <w:rsid w:val="F38D895D"/>
    <w:rsid w:val="F4679FA8"/>
    <w:rsid w:val="F4F70473"/>
    <w:rsid w:val="F55FB9E6"/>
    <w:rsid w:val="F5A6D84E"/>
    <w:rsid w:val="F5BB4183"/>
    <w:rsid w:val="F5F94682"/>
    <w:rsid w:val="F5FCB9D3"/>
    <w:rsid w:val="F5FFC33A"/>
    <w:rsid w:val="F6FF7322"/>
    <w:rsid w:val="F73B0588"/>
    <w:rsid w:val="F74FBFAA"/>
    <w:rsid w:val="F77E5F01"/>
    <w:rsid w:val="F77F3BDD"/>
    <w:rsid w:val="F7A1A83A"/>
    <w:rsid w:val="F7B80940"/>
    <w:rsid w:val="F7B84BA0"/>
    <w:rsid w:val="F7BC69D2"/>
    <w:rsid w:val="F7DE8156"/>
    <w:rsid w:val="F7EDC963"/>
    <w:rsid w:val="F7EF5DAB"/>
    <w:rsid w:val="F7EFD7E1"/>
    <w:rsid w:val="F7F146F2"/>
    <w:rsid w:val="F8BA1B87"/>
    <w:rsid w:val="F93F5E83"/>
    <w:rsid w:val="F97F4DBE"/>
    <w:rsid w:val="F9BBDED6"/>
    <w:rsid w:val="F9FF24A0"/>
    <w:rsid w:val="F9FF4A92"/>
    <w:rsid w:val="F9FF8D7F"/>
    <w:rsid w:val="FA5DA317"/>
    <w:rsid w:val="FABCE514"/>
    <w:rsid w:val="FAEEE3C9"/>
    <w:rsid w:val="FAF41D82"/>
    <w:rsid w:val="FB3BD7B7"/>
    <w:rsid w:val="FB3CFC96"/>
    <w:rsid w:val="FB5F3EE3"/>
    <w:rsid w:val="FB6E079A"/>
    <w:rsid w:val="FB6E28C9"/>
    <w:rsid w:val="FB6E815D"/>
    <w:rsid w:val="FB7D89BB"/>
    <w:rsid w:val="FB7E255A"/>
    <w:rsid w:val="FBBFD04A"/>
    <w:rsid w:val="FBC926DC"/>
    <w:rsid w:val="FBD1E191"/>
    <w:rsid w:val="FBD5C24C"/>
    <w:rsid w:val="FBD7FC86"/>
    <w:rsid w:val="FBDD11A9"/>
    <w:rsid w:val="FBDF2663"/>
    <w:rsid w:val="FBDFCC42"/>
    <w:rsid w:val="FBE55BBD"/>
    <w:rsid w:val="FBEE0E86"/>
    <w:rsid w:val="FBEE6DF1"/>
    <w:rsid w:val="FBFF08C2"/>
    <w:rsid w:val="FBFFA60F"/>
    <w:rsid w:val="FCFCE2CD"/>
    <w:rsid w:val="FCFF487A"/>
    <w:rsid w:val="FD338641"/>
    <w:rsid w:val="FD3C1A86"/>
    <w:rsid w:val="FD47132E"/>
    <w:rsid w:val="FD525E57"/>
    <w:rsid w:val="FD6F73AB"/>
    <w:rsid w:val="FD776BC8"/>
    <w:rsid w:val="FD7B9796"/>
    <w:rsid w:val="FD7E306C"/>
    <w:rsid w:val="FD7F6610"/>
    <w:rsid w:val="FDC7FEAC"/>
    <w:rsid w:val="FDD7A529"/>
    <w:rsid w:val="FDDFCA66"/>
    <w:rsid w:val="FDEA2A97"/>
    <w:rsid w:val="FDFD9F22"/>
    <w:rsid w:val="FDFFF8E1"/>
    <w:rsid w:val="FE17AD88"/>
    <w:rsid w:val="FE1FBB12"/>
    <w:rsid w:val="FE376D51"/>
    <w:rsid w:val="FE734873"/>
    <w:rsid w:val="FEBA842A"/>
    <w:rsid w:val="FEBFE081"/>
    <w:rsid w:val="FED3498C"/>
    <w:rsid w:val="FED9C8A7"/>
    <w:rsid w:val="FED9F06A"/>
    <w:rsid w:val="FEE74067"/>
    <w:rsid w:val="FEEFC056"/>
    <w:rsid w:val="FEFC9809"/>
    <w:rsid w:val="FEFD12BA"/>
    <w:rsid w:val="FEFD4461"/>
    <w:rsid w:val="FEFDF88C"/>
    <w:rsid w:val="FEFEAB6F"/>
    <w:rsid w:val="FEFF4DAD"/>
    <w:rsid w:val="FEFF8B0D"/>
    <w:rsid w:val="FEFFD6F7"/>
    <w:rsid w:val="FF3FEA8C"/>
    <w:rsid w:val="FF52F331"/>
    <w:rsid w:val="FF691ADC"/>
    <w:rsid w:val="FF7A9834"/>
    <w:rsid w:val="FF7B13C5"/>
    <w:rsid w:val="FF8F8F77"/>
    <w:rsid w:val="FF9F8B10"/>
    <w:rsid w:val="FFB30D8A"/>
    <w:rsid w:val="FFB478CC"/>
    <w:rsid w:val="FFB7B8CF"/>
    <w:rsid w:val="FFBB75EF"/>
    <w:rsid w:val="FFBF2AFD"/>
    <w:rsid w:val="FFC7A0B3"/>
    <w:rsid w:val="FFCB272B"/>
    <w:rsid w:val="FFD5BF15"/>
    <w:rsid w:val="FFDAB405"/>
    <w:rsid w:val="FFEF2B7C"/>
    <w:rsid w:val="FFEFDC33"/>
    <w:rsid w:val="FFF508DB"/>
    <w:rsid w:val="FFF642A8"/>
    <w:rsid w:val="FFF6B585"/>
    <w:rsid w:val="FFF74816"/>
    <w:rsid w:val="FFF780B0"/>
    <w:rsid w:val="FFF7A827"/>
    <w:rsid w:val="FFF95380"/>
    <w:rsid w:val="FFFBA82A"/>
    <w:rsid w:val="FFFD0397"/>
    <w:rsid w:val="FFFD7C95"/>
    <w:rsid w:val="FFFE4DE2"/>
    <w:rsid w:val="FFFF27C6"/>
    <w:rsid w:val="FFFFCA4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qFormat="1" w:unhideWhenUsed="0" w:uiPriority="0" w:semiHidden="0"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3"/>
    <w:next w:val="1"/>
    <w:qFormat/>
    <w:uiPriority w:val="0"/>
    <w:pPr>
      <w:keepNext/>
      <w:keepLines/>
      <w:widowControl w:val="0"/>
      <w:spacing w:before="260" w:after="260" w:line="416" w:lineRule="auto"/>
      <w:jc w:val="both"/>
      <w:outlineLvl w:val="2"/>
    </w:pPr>
    <w:rPr>
      <w:rFonts w:ascii="Calibri" w:hAnsi="Calibri" w:eastAsia="宋体" w:cs="Times New Roman"/>
      <w:b/>
      <w:bCs/>
      <w:kern w:val="2"/>
      <w:sz w:val="32"/>
      <w:szCs w:val="32"/>
      <w:lang w:val="en-US" w:eastAsia="zh-CN" w:bidi="ar-SA"/>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Normal Indent"/>
    <w:basedOn w:val="1"/>
    <w:semiHidden/>
    <w:qFormat/>
    <w:uiPriority w:val="0"/>
    <w:pPr>
      <w:ind w:firstLine="420" w:firstLineChars="200"/>
    </w:pPr>
    <w:rPr>
      <w:szCs w:val="21"/>
    </w:rPr>
  </w:style>
  <w:style w:type="paragraph" w:styleId="4">
    <w:name w:val="annotation text"/>
    <w:basedOn w:val="1"/>
    <w:link w:val="20"/>
    <w:qFormat/>
    <w:uiPriority w:val="0"/>
    <w:pPr>
      <w:jc w:val="left"/>
    </w:pPr>
  </w:style>
  <w:style w:type="paragraph" w:styleId="5">
    <w:name w:val="Block Text"/>
    <w:basedOn w:val="1"/>
    <w:qFormat/>
    <w:uiPriority w:val="0"/>
    <w:pPr>
      <w:spacing w:line="380" w:lineRule="exact"/>
      <w:ind w:left="1168" w:leftChars="380" w:right="300" w:rightChars="100" w:hanging="28" w:hangingChars="10"/>
    </w:pPr>
    <w:rPr>
      <w:rFonts w:ascii="方正仿宋_GBK" w:eastAsia="方正仿宋_GBK"/>
      <w:sz w:val="28"/>
    </w:rPr>
  </w:style>
  <w:style w:type="paragraph" w:styleId="6">
    <w:name w:val="Body Text Indent 2"/>
    <w:basedOn w:val="1"/>
    <w:qFormat/>
    <w:uiPriority w:val="0"/>
    <w:pPr>
      <w:spacing w:line="560" w:lineRule="exact"/>
      <w:ind w:left="1197" w:leftChars="93" w:hanging="918" w:hangingChars="328"/>
    </w:pPr>
    <w:rPr>
      <w:rFonts w:ascii="方正仿宋_GBK" w:eastAsia="方正仿宋_GBK"/>
      <w:color w:val="000000"/>
      <w:sz w:val="28"/>
      <w:szCs w:val="28"/>
    </w:rPr>
  </w:style>
  <w:style w:type="paragraph" w:styleId="7">
    <w:name w:val="Balloon Text"/>
    <w:basedOn w:val="1"/>
    <w:link w:val="26"/>
    <w:semiHidden/>
    <w:unhideWhenUsed/>
    <w:qFormat/>
    <w:uiPriority w:val="99"/>
    <w:rPr>
      <w:sz w:val="18"/>
      <w:szCs w:val="18"/>
    </w:rPr>
  </w:style>
  <w:style w:type="paragraph" w:styleId="8">
    <w:name w:val="footer"/>
    <w:basedOn w:val="1"/>
    <w:link w:val="18"/>
    <w:unhideWhenUsed/>
    <w:qFormat/>
    <w:uiPriority w:val="99"/>
    <w:pPr>
      <w:tabs>
        <w:tab w:val="center" w:pos="4153"/>
        <w:tab w:val="right" w:pos="8306"/>
      </w:tabs>
      <w:snapToGrid w:val="0"/>
      <w:jc w:val="left"/>
    </w:pPr>
    <w:rPr>
      <w:sz w:val="18"/>
      <w:szCs w:val="18"/>
    </w:rPr>
  </w:style>
  <w:style w:type="paragraph" w:styleId="9">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Normal (Web)"/>
    <w:basedOn w:val="1"/>
    <w:unhideWhenUsed/>
    <w:qFormat/>
    <w:uiPriority w:val="99"/>
    <w:rPr>
      <w:sz w:val="24"/>
    </w:rPr>
  </w:style>
  <w:style w:type="table" w:styleId="12">
    <w:name w:val="Table Grid"/>
    <w:basedOn w:val="11"/>
    <w:qFormat/>
    <w:uiPriority w:val="3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4">
    <w:name w:val="page number"/>
    <w:basedOn w:val="13"/>
    <w:qFormat/>
    <w:uiPriority w:val="0"/>
  </w:style>
  <w:style w:type="character" w:styleId="15">
    <w:name w:val="Hyperlink"/>
    <w:unhideWhenUsed/>
    <w:qFormat/>
    <w:uiPriority w:val="99"/>
    <w:rPr>
      <w:color w:val="0563C1"/>
      <w:u w:val="single"/>
    </w:rPr>
  </w:style>
  <w:style w:type="character" w:styleId="16">
    <w:name w:val="annotation reference"/>
    <w:basedOn w:val="13"/>
    <w:semiHidden/>
    <w:unhideWhenUsed/>
    <w:qFormat/>
    <w:uiPriority w:val="99"/>
    <w:rPr>
      <w:sz w:val="21"/>
      <w:szCs w:val="21"/>
    </w:rPr>
  </w:style>
  <w:style w:type="character" w:customStyle="1" w:styleId="17">
    <w:name w:val="页眉 字符"/>
    <w:basedOn w:val="13"/>
    <w:link w:val="9"/>
    <w:qFormat/>
    <w:uiPriority w:val="99"/>
    <w:rPr>
      <w:sz w:val="18"/>
      <w:szCs w:val="18"/>
    </w:rPr>
  </w:style>
  <w:style w:type="character" w:customStyle="1" w:styleId="18">
    <w:name w:val="页脚 字符"/>
    <w:basedOn w:val="13"/>
    <w:link w:val="8"/>
    <w:qFormat/>
    <w:uiPriority w:val="99"/>
    <w:rPr>
      <w:sz w:val="18"/>
      <w:szCs w:val="18"/>
    </w:rPr>
  </w:style>
  <w:style w:type="paragraph" w:customStyle="1" w:styleId="19">
    <w:name w:val="正文 A"/>
    <w:qFormat/>
    <w:uiPriority w:val="0"/>
    <w:pPr>
      <w:widowControl w:val="0"/>
      <w:pBdr>
        <w:top w:val="none" w:color="FFFFFF" w:sz="0" w:space="31"/>
        <w:left w:val="none" w:color="FFFFFF" w:sz="0" w:space="31"/>
        <w:bottom w:val="none" w:color="FFFFFF" w:sz="0" w:space="31"/>
        <w:right w:val="none" w:color="FFFFFF" w:sz="0" w:space="31"/>
      </w:pBdr>
      <w:jc w:val="both"/>
    </w:pPr>
    <w:rPr>
      <w:rFonts w:ascii="Arial Unicode MS" w:hAnsi="Arial Unicode MS" w:eastAsia="宋体" w:cs="Arial Unicode MS"/>
      <w:color w:val="000000"/>
      <w:kern w:val="2"/>
      <w:sz w:val="32"/>
      <w:szCs w:val="32"/>
      <w:u w:color="000000"/>
      <w:lang w:val="en-US" w:eastAsia="zh-CN" w:bidi="ar-SA"/>
    </w:rPr>
  </w:style>
  <w:style w:type="character" w:customStyle="1" w:styleId="20">
    <w:name w:val="批注文字 字符"/>
    <w:basedOn w:val="13"/>
    <w:link w:val="4"/>
    <w:qFormat/>
    <w:uiPriority w:val="0"/>
    <w:rPr>
      <w:rFonts w:ascii="Times New Roman" w:hAnsi="Times New Roman" w:eastAsia="宋体" w:cs="Times New Roman"/>
      <w:szCs w:val="24"/>
    </w:rPr>
  </w:style>
  <w:style w:type="paragraph" w:styleId="21">
    <w:name w:val="List Paragraph"/>
    <w:basedOn w:val="1"/>
    <w:qFormat/>
    <w:uiPriority w:val="34"/>
    <w:pPr>
      <w:ind w:firstLine="420" w:firstLineChars="200"/>
    </w:pPr>
  </w:style>
  <w:style w:type="character" w:customStyle="1" w:styleId="22">
    <w:name w:val="15"/>
    <w:basedOn w:val="13"/>
    <w:qFormat/>
    <w:uiPriority w:val="0"/>
    <w:rPr>
      <w:rFonts w:hint="default" w:ascii="Times New Roman" w:hAnsi="Times New Roman" w:cs="Times New Roman"/>
    </w:rPr>
  </w:style>
  <w:style w:type="character" w:customStyle="1" w:styleId="23">
    <w:name w:val="text-tag"/>
    <w:qFormat/>
    <w:uiPriority w:val="0"/>
  </w:style>
  <w:style w:type="character" w:customStyle="1" w:styleId="24">
    <w:name w:val="font01"/>
    <w:basedOn w:val="13"/>
    <w:qFormat/>
    <w:uiPriority w:val="0"/>
    <w:rPr>
      <w:rFonts w:hint="eastAsia" w:ascii="方正黑体_GBK" w:hAnsi="方正黑体_GBK" w:eastAsia="方正黑体_GBK" w:cs="方正黑体_GBK"/>
      <w:color w:val="000000"/>
      <w:sz w:val="21"/>
      <w:szCs w:val="21"/>
      <w:u w:val="none"/>
    </w:rPr>
  </w:style>
  <w:style w:type="character" w:customStyle="1" w:styleId="25">
    <w:name w:val="font61"/>
    <w:basedOn w:val="13"/>
    <w:qFormat/>
    <w:uiPriority w:val="0"/>
    <w:rPr>
      <w:rFonts w:hint="eastAsia" w:ascii="宋体" w:hAnsi="宋体" w:eastAsia="宋体" w:cs="宋体"/>
      <w:color w:val="000000"/>
      <w:sz w:val="21"/>
      <w:szCs w:val="21"/>
      <w:u w:val="none"/>
    </w:rPr>
  </w:style>
  <w:style w:type="character" w:customStyle="1" w:styleId="26">
    <w:name w:val="批注框文本 字符"/>
    <w:basedOn w:val="13"/>
    <w:link w:val="7"/>
    <w:semiHidden/>
    <w:qFormat/>
    <w:uiPriority w:val="99"/>
    <w:rPr>
      <w:kern w:val="2"/>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Huawei Technologies Co.,Ltd.</Company>
  <Pages>11</Pages>
  <Words>5447</Words>
  <Characters>5561</Characters>
  <Lines>76</Lines>
  <Paragraphs>21</Paragraphs>
  <TotalTime>1</TotalTime>
  <ScaleCrop>false</ScaleCrop>
  <LinksUpToDate>false</LinksUpToDate>
  <CharactersWithSpaces>5561</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2022-06-19T07:29:00Z</dcterms:created>
  <dc:creator>chenshipeng</dc:creator>
  <cp:lastModifiedBy>Admin123</cp:lastModifiedBy>
  <cp:lastPrinted>2022-09-29T09:16:00Z</cp:lastPrinted>
  <dcterms:modified xsi:type="dcterms:W3CDTF">2022-10-13T11:27:34Z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(2)53T8zzgc/ue3MbEgFILTSdA0xXbfB8bfapMrkwC1ej2ZQKzfiPY+sij+moySDs10UXfqmqmD
IuPfm/XOzjHnfulTpfg1MeuQT5AlNFMJJnEe66KXG04SBtwHw1VN1WlJYplWPb08Zkuec81m
jD0LVbJX6EPHN2gkG/LWn4s4m2YKiI5F36vQx/9tRAIJbjF8sdMSWsLNpEIngT4YJWGRYZ7x
2NjybHp8csSxQhv6KH</vt:lpwstr>
  </property>
  <property fmtid="{D5CDD505-2E9C-101B-9397-08002B2CF9AE}" pid="3" name="_2015_ms_pID_7253431">
    <vt:lpwstr>PryRxAeVacU2vyF8tmrX8QIBwglaOnEazLyRpx966EhvIefUqN14Xf
HN40nB3wAzU1GRz5mYfnaAljD7VZ9tbwOKp4canEBQjPTQz2r8e1zTYXe2Xgg5CRbjNFnEu/
SPuCdI09T4RfyVH1OPF7u/dH/un2cgLTUCEfMpWPyw5CaXJpxlf2X2/WvZ7eotSKStKEKBx8
LNdm2wSA+iAIk9YJ</vt:lpwstr>
  </property>
  <property fmtid="{D5CDD505-2E9C-101B-9397-08002B2CF9AE}" pid="4" name="KSOSaveFontToCloudKey">
    <vt:lpwstr>270535580_cloud</vt:lpwstr>
  </property>
  <property fmtid="{D5CDD505-2E9C-101B-9397-08002B2CF9AE}" pid="5" name="KSOProductBuildVer">
    <vt:lpwstr>2052-11.1.0.12358</vt:lpwstr>
  </property>
  <property fmtid="{D5CDD505-2E9C-101B-9397-08002B2CF9AE}" pid="6" name="ICV">
    <vt:lpwstr>69982F58D4284C0BB10ED48946B2601D</vt:lpwstr>
  </property>
  <property fmtid="{D5CDD505-2E9C-101B-9397-08002B2CF9AE}" pid="7" name="_readonly">
    <vt:lpwstr/>
  </property>
  <property fmtid="{D5CDD505-2E9C-101B-9397-08002B2CF9AE}" pid="8" name="_change">
    <vt:lpwstr/>
  </property>
  <property fmtid="{D5CDD505-2E9C-101B-9397-08002B2CF9AE}" pid="9" name="_full-control">
    <vt:lpwstr/>
  </property>
  <property fmtid="{D5CDD505-2E9C-101B-9397-08002B2CF9AE}" pid="10" name="sflag">
    <vt:lpwstr>1620646184</vt:lpwstr>
  </property>
</Properties>
</file>