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s="Times New Roman"/>
          <w:color w:val="FF0000"/>
          <w:spacing w:val="160"/>
          <w:sz w:val="70"/>
          <w:szCs w:val="72"/>
        </w:rPr>
      </w:pPr>
      <w:bookmarkStart w:id="0" w:name="_GoBack"/>
      <w:bookmarkEnd w:id="0"/>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pacing w:line="480"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钦市建管〔202</w:t>
      </w:r>
      <w:r>
        <w:rPr>
          <w:rFonts w:hint="eastAsia" w:ascii="Times New Roman" w:hAnsi="Times New Roman" w:eastAsia="方正仿宋_GBK" w:cs="Times New Roman"/>
          <w:sz w:val="32"/>
          <w:szCs w:val="22"/>
          <w:lang w:val="en-US" w:eastAsia="zh-CN"/>
        </w:rPr>
        <w:t>2</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26</w:t>
      </w:r>
      <w:r>
        <w:rPr>
          <w:rFonts w:ascii="Times New Roman" w:hAnsi="Times New Roman" w:eastAsia="方正仿宋_GBK" w:cs="Times New Roman"/>
          <w:sz w:val="32"/>
          <w:szCs w:val="22"/>
        </w:rPr>
        <w:t>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color w:val="000000"/>
          <w:w w:val="100"/>
          <w:kern w:val="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b w:val="0"/>
          <w:bCs w:val="0"/>
          <w:spacing w:val="-11"/>
          <w:sz w:val="44"/>
          <w:szCs w:val="44"/>
          <w:lang w:val="en-US" w:eastAsia="zh-CN"/>
        </w:rPr>
      </w:pPr>
      <w:r>
        <w:rPr>
          <w:rFonts w:hint="default" w:ascii="Times New Roman" w:hAnsi="Times New Roman" w:eastAsia="方正小标宋_GBK" w:cs="Times New Roman"/>
          <w:b w:val="0"/>
          <w:bCs w:val="0"/>
          <w:sz w:val="44"/>
          <w:szCs w:val="44"/>
          <w:lang w:val="en-US" w:eastAsia="zh-CN"/>
        </w:rPr>
        <w:t>钦州市住房和城乡建设局转发</w:t>
      </w:r>
      <w:r>
        <w:rPr>
          <w:rFonts w:hint="eastAsia" w:ascii="Times New Roman" w:hAnsi="Times New Roman" w:eastAsia="方正小标宋_GBK" w:cs="Times New Roman"/>
          <w:b w:val="0"/>
          <w:bCs w:val="0"/>
          <w:sz w:val="44"/>
          <w:szCs w:val="44"/>
          <w:lang w:val="en-US" w:eastAsia="zh-CN"/>
        </w:rPr>
        <w:t>自治区住房城乡</w:t>
      </w:r>
      <w:r>
        <w:rPr>
          <w:rFonts w:hint="eastAsia" w:ascii="Times New Roman" w:hAnsi="Times New Roman" w:eastAsia="方正小标宋_GBK" w:cs="Times New Roman"/>
          <w:b w:val="0"/>
          <w:bCs w:val="0"/>
          <w:spacing w:val="-11"/>
          <w:sz w:val="44"/>
          <w:szCs w:val="44"/>
          <w:lang w:val="en-US" w:eastAsia="zh-CN"/>
        </w:rPr>
        <w:t>建设厅关于公布202</w:t>
      </w:r>
      <w:r>
        <w:rPr>
          <w:rFonts w:hint="eastAsia" w:eastAsia="方正小标宋_GBK" w:cs="Times New Roman"/>
          <w:b w:val="0"/>
          <w:bCs w:val="0"/>
          <w:spacing w:val="-11"/>
          <w:sz w:val="44"/>
          <w:szCs w:val="44"/>
          <w:lang w:val="en-US" w:eastAsia="zh-CN"/>
        </w:rPr>
        <w:t>2</w:t>
      </w:r>
      <w:r>
        <w:rPr>
          <w:rFonts w:hint="eastAsia" w:ascii="Times New Roman" w:hAnsi="Times New Roman" w:eastAsia="方正小标宋_GBK" w:cs="Times New Roman"/>
          <w:b w:val="0"/>
          <w:bCs w:val="0"/>
          <w:spacing w:val="-11"/>
          <w:sz w:val="44"/>
          <w:szCs w:val="44"/>
          <w:lang w:val="en-US" w:eastAsia="zh-CN"/>
        </w:rPr>
        <w:t>年全区第一批建筑施工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生产安全“严管地区”名单</w:t>
      </w:r>
      <w:r>
        <w:rPr>
          <w:rFonts w:hint="default" w:ascii="Times New Roman" w:hAnsi="Times New Roman" w:eastAsia="方正小标宋_GBK" w:cs="Times New Roman"/>
          <w:b w:val="0"/>
          <w:bCs w:val="0"/>
          <w:sz w:val="44"/>
          <w:szCs w:val="44"/>
          <w:lang w:val="en-US" w:eastAsia="zh-CN"/>
        </w:rPr>
        <w:t xml:space="preserve">的通知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自贸区钦州港片区自然资源和建设局，各县（区）住房城乡建设局，市质安监站：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kern w:val="2"/>
          <w:sz w:val="32"/>
          <w:szCs w:val="32"/>
          <w:lang w:val="en-US" w:eastAsia="zh-CN" w:bidi="ar-SA"/>
        </w:rPr>
        <w:t>现将《</w:t>
      </w:r>
      <w:r>
        <w:rPr>
          <w:rFonts w:hint="default" w:ascii="Times New Roman" w:hAnsi="Times New Roman" w:eastAsia="方正仿宋_GBK" w:cs="Times New Roman"/>
          <w:b w:val="0"/>
          <w:bCs w:val="0"/>
          <w:sz w:val="32"/>
          <w:szCs w:val="32"/>
          <w:lang w:val="en-US" w:eastAsia="zh-CN"/>
        </w:rPr>
        <w:t>自治区住房城乡建设厅关于公布202</w:t>
      </w:r>
      <w:r>
        <w:rPr>
          <w:rFonts w:hint="eastAsia"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年全区第一批建筑施工生产安全“严管地区”名单的通知</w:t>
      </w:r>
      <w:r>
        <w:rPr>
          <w:rFonts w:hint="default" w:ascii="Times New Roman" w:hAnsi="Times New Roman"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sz w:val="32"/>
          <w:szCs w:val="32"/>
          <w:lang w:val="en-US" w:eastAsia="zh-CN"/>
        </w:rPr>
        <w:t>桂建函〔202</w:t>
      </w:r>
      <w:r>
        <w:rPr>
          <w:rFonts w:hint="eastAsia"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w:t>
      </w:r>
      <w:r>
        <w:rPr>
          <w:rFonts w:hint="eastAsia" w:eastAsia="方正仿宋_GBK" w:cs="Times New Roman"/>
          <w:b w:val="0"/>
          <w:bCs w:val="0"/>
          <w:sz w:val="32"/>
          <w:szCs w:val="32"/>
          <w:lang w:val="en-US" w:eastAsia="zh-CN"/>
        </w:rPr>
        <w:t>117</w:t>
      </w:r>
      <w:r>
        <w:rPr>
          <w:rFonts w:hint="eastAsia" w:ascii="Times New Roman" w:hAnsi="Times New Roman" w:eastAsia="方正仿宋_GBK" w:cs="Times New Roman"/>
          <w:b w:val="0"/>
          <w:bCs w:val="0"/>
          <w:sz w:val="32"/>
          <w:szCs w:val="32"/>
          <w:lang w:val="en-US" w:eastAsia="zh-CN"/>
        </w:rPr>
        <w:t>号</w:t>
      </w:r>
      <w:r>
        <w:rPr>
          <w:rFonts w:hint="default" w:ascii="Times New Roman" w:hAnsi="Times New Roman" w:eastAsia="方正仿宋_GBK" w:cs="Times New Roman"/>
          <w:b w:val="0"/>
          <w:bCs w:val="0"/>
          <w:kern w:val="2"/>
          <w:sz w:val="32"/>
          <w:szCs w:val="32"/>
          <w:lang w:val="en-US" w:eastAsia="zh-CN" w:bidi="ar-SA"/>
        </w:rPr>
        <w:t>）转发给你们</w:t>
      </w:r>
      <w:r>
        <w:rPr>
          <w:rFonts w:hint="eastAsia" w:ascii="Times New Roman" w:hAnsi="Times New Roman" w:eastAsia="方正仿宋_GBK" w:cs="Times New Roman"/>
          <w:b w:val="0"/>
          <w:bCs w:val="0"/>
          <w:kern w:val="2"/>
          <w:sz w:val="32"/>
          <w:szCs w:val="32"/>
          <w:lang w:val="en-US" w:eastAsia="zh-CN" w:bidi="ar-SA"/>
        </w:rPr>
        <w:t>。</w:t>
      </w:r>
      <w:r>
        <w:rPr>
          <w:rFonts w:hint="eastAsia" w:ascii="Times New Roman" w:hAnsi="Times New Roman" w:eastAsia="方正仿宋_GBK" w:cs="Times New Roman"/>
          <w:sz w:val="32"/>
          <w:szCs w:val="32"/>
          <w:lang w:eastAsia="zh-CN"/>
        </w:rPr>
        <w:t>请各单位进一步落实房屋建筑和市政基础设施工程建筑施工安全生产责任，切实履行好监管职责，加大安全生产检查力度，消除事故隐患，坚决防范事故发生</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请</w:t>
      </w:r>
      <w:r>
        <w:rPr>
          <w:rFonts w:hint="eastAsia" w:ascii="Times New Roman" w:hAnsi="Times New Roman" w:eastAsia="方正仿宋_GBK" w:cs="Times New Roman"/>
          <w:b w:val="0"/>
          <w:bCs w:val="0"/>
          <w:sz w:val="32"/>
          <w:szCs w:val="32"/>
          <w:lang w:val="en-US" w:eastAsia="zh-CN"/>
        </w:rPr>
        <w:t>自贸区钦州港片区自然资源和建设局</w:t>
      </w:r>
      <w:r>
        <w:rPr>
          <w:rFonts w:hint="eastAsia" w:eastAsia="方正仿宋_GBK" w:cs="Times New Roman"/>
          <w:b w:val="0"/>
          <w:bCs w:val="0"/>
          <w:sz w:val="32"/>
          <w:szCs w:val="32"/>
          <w:lang w:val="en-US" w:eastAsia="zh-CN"/>
        </w:rPr>
        <w:t>、钦南区住建局</w:t>
      </w:r>
      <w:r>
        <w:rPr>
          <w:rFonts w:hint="default" w:ascii="Times New Roman" w:hAnsi="Times New Roman" w:eastAsia="方正仿宋_GBK" w:cs="Times New Roman"/>
          <w:sz w:val="32"/>
          <w:szCs w:val="32"/>
          <w:lang w:eastAsia="zh-CN"/>
        </w:rPr>
        <w:t>加强对被列入“严管工程”名单项目的监督力度，落实各项严格措施，督促企业切实履行安全生产主体责任，抓好问题整改，确保工程质量和安全</w:t>
      </w:r>
      <w:r>
        <w:rPr>
          <w:rFonts w:hint="eastAsia" w:eastAsia="方正仿宋_GBK" w:cs="Times New Roman"/>
          <w:sz w:val="32"/>
          <w:szCs w:val="32"/>
          <w:lang w:eastAsia="zh-CN"/>
        </w:rPr>
        <w:t>，</w:t>
      </w:r>
      <w:r>
        <w:rPr>
          <w:rFonts w:hint="eastAsia" w:eastAsia="方正仿宋_GBK" w:cs="Times New Roman"/>
          <w:sz w:val="32"/>
          <w:szCs w:val="32"/>
          <w:lang w:val="en-US" w:eastAsia="zh-CN"/>
        </w:rPr>
        <w:t>并于2022年3月31日前向自治区住房城乡建设厅书面报告“严管地区”整改工作落实情况。</w:t>
      </w:r>
    </w:p>
    <w:p>
      <w:pPr>
        <w:pageBreakBefore w:val="0"/>
        <w:kinsoku/>
        <w:wordWrap/>
        <w:overflowPunct/>
        <w:topLinePunct w:val="0"/>
        <w:autoSpaceDE/>
        <w:autoSpaceDN/>
        <w:bidi w:val="0"/>
        <w:adjustRightInd/>
        <w:snapToGrid/>
        <w:spacing w:line="560" w:lineRule="exact"/>
        <w:textAlignment w:val="auto"/>
        <w:rPr>
          <w:rFonts w:hint="default"/>
          <w:lang w:val="en-US" w:eastAsia="zh-CN"/>
        </w:rPr>
      </w:pPr>
    </w:p>
    <w:p>
      <w:pPr>
        <w:pageBreakBefore w:val="0"/>
        <w:kinsoku/>
        <w:wordWrap/>
        <w:overflowPunct/>
        <w:topLinePunct w:val="0"/>
        <w:autoSpaceDE/>
        <w:autoSpaceDN/>
        <w:bidi w:val="0"/>
        <w:adjustRightInd/>
        <w:snapToGrid/>
        <w:spacing w:line="560" w:lineRule="exact"/>
        <w:textAlignment w:val="auto"/>
        <w:rPr>
          <w:rFonts w:hint="default"/>
          <w:lang w:val="en-US" w:eastAsia="zh-CN"/>
        </w:rPr>
      </w:pPr>
    </w:p>
    <w:p>
      <w:pPr>
        <w:pStyle w:val="2"/>
        <w:pageBreakBefore w:val="0"/>
        <w:kinsoku/>
        <w:wordWrap/>
        <w:overflowPunct/>
        <w:topLinePunct w:val="0"/>
        <w:autoSpaceDE/>
        <w:autoSpaceDN/>
        <w:bidi w:val="0"/>
        <w:adjustRightInd/>
        <w:snapToGrid/>
        <w:spacing w:before="0" w:after="0" w:line="560" w:lineRule="exact"/>
        <w:textAlignment w:val="auto"/>
        <w:rPr>
          <w:rFonts w:hint="default"/>
          <w:lang w:val="en-US" w:eastAsia="zh-CN"/>
        </w:rPr>
      </w:pPr>
    </w:p>
    <w:p>
      <w:pPr>
        <w:rPr>
          <w:rFonts w:hint="default"/>
          <w:lang w:val="en-US" w:eastAsia="zh-CN"/>
        </w:rPr>
      </w:pPr>
    </w:p>
    <w:p>
      <w:pPr>
        <w:pageBreakBefore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钦州市住房和城乡建设局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pBdr>
          <w:bottom w:val="single" w:color="auto" w:sz="4" w:space="1"/>
        </w:pBdr>
        <w:spacing w:line="560" w:lineRule="exact"/>
        <w:jc w:val="left"/>
        <w:rPr>
          <w:rFonts w:hint="eastAsia" w:ascii="Times New Roman" w:hAnsi="Times New Roman" w:eastAsia="方正仿宋_GBK" w:cs="Times New Roman"/>
          <w:sz w:val="28"/>
          <w:szCs w:val="28"/>
        </w:rPr>
      </w:pPr>
    </w:p>
    <w:p>
      <w:pPr>
        <w:pBdr>
          <w:bottom w:val="single" w:color="auto" w:sz="4" w:space="1"/>
        </w:pBdr>
        <w:spacing w:line="560" w:lineRule="exact"/>
        <w:ind w:firstLine="280" w:firstLineChars="1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pBdr>
          <w:bottom w:val="single" w:color="auto" w:sz="4" w:space="1"/>
        </w:pBdr>
        <w:spacing w:line="560" w:lineRule="exact"/>
        <w:ind w:left="50" w:leftChars="24" w:firstLine="280" w:firstLineChars="100"/>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质安</w:t>
      </w:r>
      <w:r>
        <w:rPr>
          <w:rFonts w:ascii="Times New Roman" w:hAnsi="Times New Roman" w:eastAsia="方正仿宋_GBK" w:cs="Times New Roman"/>
          <w:sz w:val="28"/>
          <w:szCs w:val="28"/>
        </w:rPr>
        <w:t>科</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 xml:space="preserve">办存。 </w:t>
      </w:r>
    </w:p>
    <w:p>
      <w:pPr>
        <w:pBdr>
          <w:bottom w:val="single" w:color="auto" w:sz="4" w:space="0"/>
        </w:pBdr>
        <w:spacing w:line="560" w:lineRule="exact"/>
        <w:ind w:firstLine="280" w:firstLineChars="100"/>
        <w:rPr>
          <w:rFonts w:hint="default" w:ascii="Times New Roman" w:hAnsi="Times New Roman" w:eastAsia="方正仿宋_GBK" w:cs="Times New Roman"/>
          <w:sz w:val="32"/>
          <w:szCs w:val="32"/>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28</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4580C"/>
    <w:rsid w:val="06A76E80"/>
    <w:rsid w:val="08806715"/>
    <w:rsid w:val="09EC0DAD"/>
    <w:rsid w:val="0BD4098E"/>
    <w:rsid w:val="0DE95DE2"/>
    <w:rsid w:val="0E3A4EAD"/>
    <w:rsid w:val="10F30CF4"/>
    <w:rsid w:val="11E65346"/>
    <w:rsid w:val="145D41F3"/>
    <w:rsid w:val="15C83651"/>
    <w:rsid w:val="15D92C74"/>
    <w:rsid w:val="17B55472"/>
    <w:rsid w:val="17D56C1B"/>
    <w:rsid w:val="197D4A98"/>
    <w:rsid w:val="19D90D95"/>
    <w:rsid w:val="1A214D27"/>
    <w:rsid w:val="20137409"/>
    <w:rsid w:val="21BD0110"/>
    <w:rsid w:val="27BE462B"/>
    <w:rsid w:val="298D37A4"/>
    <w:rsid w:val="2ADD0895"/>
    <w:rsid w:val="2C400209"/>
    <w:rsid w:val="2F556B51"/>
    <w:rsid w:val="30491ED4"/>
    <w:rsid w:val="310D29BA"/>
    <w:rsid w:val="3165473D"/>
    <w:rsid w:val="326D1461"/>
    <w:rsid w:val="33DB6B94"/>
    <w:rsid w:val="33ED1B66"/>
    <w:rsid w:val="349012CD"/>
    <w:rsid w:val="37183355"/>
    <w:rsid w:val="377D3063"/>
    <w:rsid w:val="38C57DF8"/>
    <w:rsid w:val="397B44C4"/>
    <w:rsid w:val="3B827CA9"/>
    <w:rsid w:val="41C14C77"/>
    <w:rsid w:val="4ACD44CF"/>
    <w:rsid w:val="4AE77140"/>
    <w:rsid w:val="4BA4635A"/>
    <w:rsid w:val="4E7C1E61"/>
    <w:rsid w:val="4E832957"/>
    <w:rsid w:val="50953CC2"/>
    <w:rsid w:val="509836C5"/>
    <w:rsid w:val="50B01027"/>
    <w:rsid w:val="5410107E"/>
    <w:rsid w:val="55D57585"/>
    <w:rsid w:val="57951A5A"/>
    <w:rsid w:val="58DB2E47"/>
    <w:rsid w:val="59853FE1"/>
    <w:rsid w:val="5C151BE7"/>
    <w:rsid w:val="5DE42184"/>
    <w:rsid w:val="5ED251CF"/>
    <w:rsid w:val="60B530F5"/>
    <w:rsid w:val="61397F30"/>
    <w:rsid w:val="63BA0AF7"/>
    <w:rsid w:val="67D3730B"/>
    <w:rsid w:val="685215F9"/>
    <w:rsid w:val="69A4580C"/>
    <w:rsid w:val="6E1B0BE7"/>
    <w:rsid w:val="7069494C"/>
    <w:rsid w:val="72CB5AA8"/>
    <w:rsid w:val="74294939"/>
    <w:rsid w:val="757E0C76"/>
    <w:rsid w:val="767F13A5"/>
    <w:rsid w:val="773B3890"/>
    <w:rsid w:val="78D26BE4"/>
    <w:rsid w:val="7AEE425E"/>
    <w:rsid w:val="7C3B6691"/>
    <w:rsid w:val="7C592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1">
    <w:name w:val="正文样式"/>
    <w:basedOn w:val="1"/>
    <w:qFormat/>
    <w:uiPriority w:val="0"/>
    <w:pPr>
      <w:spacing w:line="580" w:lineRule="exact"/>
      <w:ind w:firstLine="200" w:firstLineChars="200"/>
    </w:pPr>
    <w:rPr>
      <w:rFonts w:eastAsia="方正仿宋_GBK"/>
      <w:sz w:val="32"/>
      <w:szCs w:val="32"/>
    </w:rPr>
  </w:style>
  <w:style w:type="paragraph" w:customStyle="1" w:styleId="12">
    <w:name w:val="大标题"/>
    <w:basedOn w:val="6"/>
    <w:qFormat/>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13">
    <w:name w:val="大标题样式"/>
    <w:basedOn w:val="1"/>
    <w:qFormat/>
    <w:uiPriority w:val="0"/>
    <w:pPr>
      <w:spacing w:line="660" w:lineRule="exact"/>
      <w:jc w:val="center"/>
    </w:pPr>
    <w:rPr>
      <w:rFonts w:eastAsia="方正小标宋_GBK"/>
      <w:sz w:val="44"/>
      <w:szCs w:val="44"/>
    </w:rPr>
  </w:style>
  <w:style w:type="paragraph" w:customStyle="1" w:styleId="14">
    <w:name w:val="抬头样式"/>
    <w:basedOn w:val="1"/>
    <w:qFormat/>
    <w:uiPriority w:val="0"/>
    <w:pPr>
      <w:spacing w:line="600" w:lineRule="exact"/>
    </w:pPr>
    <w:rPr>
      <w:rFonts w:ascii="方正仿宋_GBK" w:eastAsia="方正仿宋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2020-11-17T00:49:00Z</dcterms:created>
  <dc:creator>NTKO</dc:creator>
  <cp:lastModifiedBy>Administrator</cp:lastModifiedBy>
  <cp:lastPrinted>2022-03-01T03:47:25Z</cp:lastPrinted>
  <dcterms:modified xsi:type="dcterms:W3CDTF">2022-03-09T03:17:47Z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