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737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 w:val="0"/>
        <w:tabs>
          <w:tab w:val="left" w:pos="6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Calibri" w:eastAsia="方正小标宋_GBK" w:cs="方正小标宋_GBK"/>
          <w:color w:val="auto"/>
          <w:spacing w:val="0"/>
          <w:kern w:val="0"/>
          <w:sz w:val="44"/>
          <w:szCs w:val="44"/>
          <w:lang w:eastAsia="zh-CN"/>
        </w:rPr>
      </w:pPr>
      <w:r>
        <w:rPr>
          <w:rFonts w:hint="eastAsia" w:ascii="方正小标宋_GBK" w:hAnsi="Calibri" w:eastAsia="方正小标宋_GBK" w:cs="方正小标宋_GBK"/>
          <w:color w:val="auto"/>
          <w:spacing w:val="0"/>
          <w:kern w:val="0"/>
          <w:sz w:val="44"/>
          <w:szCs w:val="44"/>
          <w:lang w:eastAsia="zh-CN"/>
        </w:rPr>
        <w:t>广西钦州市钦南区朴子岭水库除险加固工程</w:t>
      </w:r>
    </w:p>
    <w:p>
      <w:pPr>
        <w:keepNext w:val="0"/>
        <w:keepLines w:val="0"/>
        <w:pageBreakBefore w:val="0"/>
        <w:widowControl w:val="0"/>
        <w:tabs>
          <w:tab w:val="left" w:pos="6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color w:val="auto"/>
          <w:spacing w:val="0"/>
        </w:rPr>
      </w:pPr>
      <w:r>
        <w:rPr>
          <w:rFonts w:hint="eastAsia" w:ascii="方正小标宋_GBK" w:eastAsia="方正小标宋_GBK"/>
          <w:color w:val="auto"/>
          <w:spacing w:val="0"/>
          <w:sz w:val="44"/>
          <w:szCs w:val="44"/>
        </w:rPr>
        <w:t>概算审定表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35" w:firstLineChars="3350"/>
        <w:textAlignment w:val="auto"/>
        <w:rPr>
          <w:rFonts w:ascii="宋体" w:hAnsi="宋体" w:cs="宋体"/>
          <w:color w:val="auto"/>
          <w:kern w:val="0"/>
          <w:sz w:val="21"/>
          <w:szCs w:val="21"/>
          <w:lang w:bidi="ar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bidi="ar"/>
        </w:rPr>
        <w:t>单位：万元</w:t>
      </w:r>
    </w:p>
    <w:tbl>
      <w:tblPr>
        <w:tblStyle w:val="9"/>
        <w:tblW w:w="928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4350"/>
        <w:gridCol w:w="1050"/>
        <w:gridCol w:w="1050"/>
        <w:gridCol w:w="1050"/>
        <w:gridCol w:w="1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购置费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独立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费用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工程部分投资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164.17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164.17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(一)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大坝加固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119.94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(二)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溢洪道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(三)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放水设施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(四)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防汛路加固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34.99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(五)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管理房区域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2.96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工程宣传碑（1座）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机电设备及安装工程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1.37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(一)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(二)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饮水工程机电部分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1.37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金属结构设备及安装工程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0.36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0.03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(一)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管道工程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0.36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0.03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临时工程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20.76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(一)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高压旋喷灌浆临时高压架空线路（含租用3个月250kVA专变）暂估价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(二)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办公生活及文化福利建筑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(三)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其他施工临时工程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独立费用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41.19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(一)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建设管理费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12.17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(二)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勘察设计费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(三)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13.78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一至五部分投资合计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186.70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1.40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41.19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229.29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购置费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独立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费用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基本预备费(5%)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静态总投资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价差预备费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建设期融资利息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工程部分总投资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II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移民与环境投资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征地移民补偿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22.94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22.94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水土保持工程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8.14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8.14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环境保护工程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5.33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移民与环境总投资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36.41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36.41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III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工程投资总计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静态总投资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277.16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总投资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277.16</w:t>
            </w:r>
          </w:p>
        </w:tc>
      </w:tr>
    </w:tbl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rFonts w:hint="eastAsia"/>
          <w:color w:val="auto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440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-132715</wp:posOffset>
              </wp:positionV>
              <wp:extent cx="724535" cy="27241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4535" cy="27241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45pt;height:21.45pt;width:57.05pt;mso-position-horizontal:outside;mso-position-horizontal-relative:margin;z-index:251664384;mso-width-relative:page;mso-height-relative:page;" filled="f" stroked="f" coordsize="21600,21600" o:gfxdata="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XKToutYAAAAHAQAADwAA&#10;AAAAAAABACAAAAAiAAAAZHJzL2Rvd25yZXYueG1sUEsBAhQAFAAAAAgAh07iQGT/8pGmAQAALQMA&#10;AA4AAAAAAAAAAQAgAAAAJQEAAGRycy9lMm9Eb2MueG1sUEsFBgAAAAAGAAYAWQEAAD0FAAAAAA=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FF712"/>
    <w:multiLevelType w:val="multilevel"/>
    <w:tmpl w:val="451FF712"/>
    <w:lvl w:ilvl="0" w:tentative="0">
      <w:start w:val="1"/>
      <w:numFmt w:val="decimal"/>
      <w:lvlText w:val="%1."/>
      <w:lvlJc w:val="left"/>
      <w:pPr>
        <w:ind w:left="3732" w:hanging="432"/>
      </w:pPr>
      <w:rPr>
        <w:rFonts w:hint="default"/>
        <w:color w:val="auto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 w:ascii="黑体" w:hAnsi="黑体" w:eastAsia="黑体" w:cs="黑体"/>
        <w:sz w:val="30"/>
        <w:szCs w:val="30"/>
      </w:rPr>
    </w:lvl>
    <w:lvl w:ilvl="2" w:tentative="0">
      <w:start w:val="1"/>
      <w:numFmt w:val="decimal"/>
      <w:pStyle w:val="3"/>
      <w:lvlText w:val="%1.%2.%3."/>
      <w:lvlJc w:val="left"/>
      <w:pPr>
        <w:ind w:left="1620" w:hanging="720"/>
      </w:pPr>
      <w:rPr>
        <w:rFonts w:hint="default" w:ascii="黑体" w:hAnsi="黑体" w:eastAsia="黑体" w:cs="黑体"/>
        <w:color w:val="auto"/>
        <w:sz w:val="30"/>
        <w:szCs w:val="30"/>
      </w:rPr>
    </w:lvl>
    <w:lvl w:ilvl="3" w:tentative="0">
      <w:start w:val="1"/>
      <w:numFmt w:val="decimal"/>
      <w:isLgl/>
      <w:suff w:val="nothing"/>
      <w:lvlText w:val="%1.%2.%3.%4."/>
      <w:lvlJc w:val="left"/>
      <w:pPr>
        <w:tabs>
          <w:tab w:val="left" w:pos="0"/>
        </w:tabs>
        <w:ind w:left="1464" w:hanging="1464"/>
      </w:pPr>
      <w:rPr>
        <w:rFonts w:hint="default" w:ascii="黑体" w:hAnsi="黑体" w:eastAsia="黑体" w:cs="黑体"/>
        <w:sz w:val="30"/>
        <w:szCs w:val="30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yYzJhMDczZmJlMjA2NTg0ZTZjMWM0MzllNDZjNDcifQ=="/>
    <w:docVar w:name="KSO_WPS_MARK_KEY" w:val="6517ffcb-b2dd-45e8-ab80-d9c8a7a58095"/>
  </w:docVars>
  <w:rsids>
    <w:rsidRoot w:val="53F3397D"/>
    <w:rsid w:val="000F4703"/>
    <w:rsid w:val="00302894"/>
    <w:rsid w:val="00325A02"/>
    <w:rsid w:val="00330811"/>
    <w:rsid w:val="00526423"/>
    <w:rsid w:val="005A3329"/>
    <w:rsid w:val="005D3E2C"/>
    <w:rsid w:val="005D7268"/>
    <w:rsid w:val="005E4F2F"/>
    <w:rsid w:val="006E6C41"/>
    <w:rsid w:val="007039E1"/>
    <w:rsid w:val="00767E67"/>
    <w:rsid w:val="0097374B"/>
    <w:rsid w:val="009F2232"/>
    <w:rsid w:val="009F6809"/>
    <w:rsid w:val="00B74456"/>
    <w:rsid w:val="00C71F90"/>
    <w:rsid w:val="00D51662"/>
    <w:rsid w:val="00F81174"/>
    <w:rsid w:val="035829DF"/>
    <w:rsid w:val="03716A22"/>
    <w:rsid w:val="03E372FA"/>
    <w:rsid w:val="060B0973"/>
    <w:rsid w:val="06475DDC"/>
    <w:rsid w:val="083106D8"/>
    <w:rsid w:val="0A2A0B26"/>
    <w:rsid w:val="0A953B54"/>
    <w:rsid w:val="0BC372AF"/>
    <w:rsid w:val="0C116221"/>
    <w:rsid w:val="0CFA6C5F"/>
    <w:rsid w:val="0DEB41A3"/>
    <w:rsid w:val="0EFD0107"/>
    <w:rsid w:val="0FDC0147"/>
    <w:rsid w:val="11A76E4A"/>
    <w:rsid w:val="11DB6A86"/>
    <w:rsid w:val="139525D9"/>
    <w:rsid w:val="14A05F20"/>
    <w:rsid w:val="151F0C19"/>
    <w:rsid w:val="1641767E"/>
    <w:rsid w:val="17D336D0"/>
    <w:rsid w:val="180C6BE2"/>
    <w:rsid w:val="181A3CB9"/>
    <w:rsid w:val="1BB236F9"/>
    <w:rsid w:val="1BED6EA1"/>
    <w:rsid w:val="1C1F5136"/>
    <w:rsid w:val="1D7D4391"/>
    <w:rsid w:val="1DD72476"/>
    <w:rsid w:val="21577120"/>
    <w:rsid w:val="21961C5D"/>
    <w:rsid w:val="22574E59"/>
    <w:rsid w:val="230C592B"/>
    <w:rsid w:val="24827ECF"/>
    <w:rsid w:val="26993EA0"/>
    <w:rsid w:val="26BD3C34"/>
    <w:rsid w:val="27B4479A"/>
    <w:rsid w:val="28BC72AA"/>
    <w:rsid w:val="29F05639"/>
    <w:rsid w:val="2A9535F0"/>
    <w:rsid w:val="2AAF176C"/>
    <w:rsid w:val="2BA70CA4"/>
    <w:rsid w:val="2BAC7E48"/>
    <w:rsid w:val="2C4A462A"/>
    <w:rsid w:val="2D080026"/>
    <w:rsid w:val="2F1F7C9F"/>
    <w:rsid w:val="2F2149FF"/>
    <w:rsid w:val="2FF3CADB"/>
    <w:rsid w:val="303871D4"/>
    <w:rsid w:val="31FA964A"/>
    <w:rsid w:val="32EF6EC3"/>
    <w:rsid w:val="33066AE4"/>
    <w:rsid w:val="342E5D60"/>
    <w:rsid w:val="35633254"/>
    <w:rsid w:val="363E0457"/>
    <w:rsid w:val="371771F7"/>
    <w:rsid w:val="37683961"/>
    <w:rsid w:val="377EDB9A"/>
    <w:rsid w:val="383D7513"/>
    <w:rsid w:val="39BE4D10"/>
    <w:rsid w:val="3AE11595"/>
    <w:rsid w:val="3CE91FEA"/>
    <w:rsid w:val="3D3FBB2D"/>
    <w:rsid w:val="3E696E1A"/>
    <w:rsid w:val="3E823656"/>
    <w:rsid w:val="3EFD3A3C"/>
    <w:rsid w:val="3FBE92ED"/>
    <w:rsid w:val="406D4C06"/>
    <w:rsid w:val="40B17149"/>
    <w:rsid w:val="45896370"/>
    <w:rsid w:val="462A6302"/>
    <w:rsid w:val="479E3695"/>
    <w:rsid w:val="47F836B5"/>
    <w:rsid w:val="47FFF2B5"/>
    <w:rsid w:val="4A8A64EE"/>
    <w:rsid w:val="4AAE3193"/>
    <w:rsid w:val="4BBE4EE5"/>
    <w:rsid w:val="4CE3525B"/>
    <w:rsid w:val="4F12289B"/>
    <w:rsid w:val="4FB4174C"/>
    <w:rsid w:val="50120532"/>
    <w:rsid w:val="50D86EAE"/>
    <w:rsid w:val="532F7EEC"/>
    <w:rsid w:val="53F3397D"/>
    <w:rsid w:val="545809FF"/>
    <w:rsid w:val="55EE4C56"/>
    <w:rsid w:val="56722AB4"/>
    <w:rsid w:val="5772E1E2"/>
    <w:rsid w:val="57EC7D54"/>
    <w:rsid w:val="57FF7537"/>
    <w:rsid w:val="58C83DBA"/>
    <w:rsid w:val="592F2DC2"/>
    <w:rsid w:val="59311C62"/>
    <w:rsid w:val="597E42AD"/>
    <w:rsid w:val="5AC58FF3"/>
    <w:rsid w:val="5AF92718"/>
    <w:rsid w:val="5AFD3EBF"/>
    <w:rsid w:val="5B3971D3"/>
    <w:rsid w:val="5DA04471"/>
    <w:rsid w:val="5E5C46C7"/>
    <w:rsid w:val="5EBB0A96"/>
    <w:rsid w:val="5EF878E0"/>
    <w:rsid w:val="5F4F0E5B"/>
    <w:rsid w:val="5F8F487C"/>
    <w:rsid w:val="5FFF04FD"/>
    <w:rsid w:val="60FD23C9"/>
    <w:rsid w:val="61704335"/>
    <w:rsid w:val="617536A0"/>
    <w:rsid w:val="63D6DD34"/>
    <w:rsid w:val="63FC2346"/>
    <w:rsid w:val="63FD3688"/>
    <w:rsid w:val="64944E89"/>
    <w:rsid w:val="64C645DF"/>
    <w:rsid w:val="65231573"/>
    <w:rsid w:val="65A95997"/>
    <w:rsid w:val="65DA46CE"/>
    <w:rsid w:val="65FD0C34"/>
    <w:rsid w:val="67161CB5"/>
    <w:rsid w:val="6A753740"/>
    <w:rsid w:val="6C5775A1"/>
    <w:rsid w:val="6CF15027"/>
    <w:rsid w:val="6F173018"/>
    <w:rsid w:val="6F1D0E56"/>
    <w:rsid w:val="6F4D4C8B"/>
    <w:rsid w:val="6FC67D6A"/>
    <w:rsid w:val="70590F75"/>
    <w:rsid w:val="705A5F62"/>
    <w:rsid w:val="705B7921"/>
    <w:rsid w:val="71997FEE"/>
    <w:rsid w:val="72A83317"/>
    <w:rsid w:val="72D759C3"/>
    <w:rsid w:val="72EC7126"/>
    <w:rsid w:val="732E0314"/>
    <w:rsid w:val="73DB153D"/>
    <w:rsid w:val="740A7548"/>
    <w:rsid w:val="74CE23CA"/>
    <w:rsid w:val="75E691DF"/>
    <w:rsid w:val="772605F2"/>
    <w:rsid w:val="77B8274A"/>
    <w:rsid w:val="77FB39D9"/>
    <w:rsid w:val="781140FE"/>
    <w:rsid w:val="79DD09BA"/>
    <w:rsid w:val="7ABC4B42"/>
    <w:rsid w:val="7B545A7E"/>
    <w:rsid w:val="7B8639A2"/>
    <w:rsid w:val="7BC72BC2"/>
    <w:rsid w:val="7BFE7C2F"/>
    <w:rsid w:val="7C184FF9"/>
    <w:rsid w:val="7D7F0D05"/>
    <w:rsid w:val="7DE1952C"/>
    <w:rsid w:val="7E7FED6A"/>
    <w:rsid w:val="7F2071BB"/>
    <w:rsid w:val="7F5BCD8F"/>
    <w:rsid w:val="7FC72B38"/>
    <w:rsid w:val="7FF2FE75"/>
    <w:rsid w:val="7FF77B3E"/>
    <w:rsid w:val="7FFF1027"/>
    <w:rsid w:val="7FFFC987"/>
    <w:rsid w:val="963D435E"/>
    <w:rsid w:val="97F7DC01"/>
    <w:rsid w:val="ABF39AC7"/>
    <w:rsid w:val="BE474DBA"/>
    <w:rsid w:val="BE5FF4DE"/>
    <w:rsid w:val="BFEE4771"/>
    <w:rsid w:val="CD2FCC74"/>
    <w:rsid w:val="D73F121F"/>
    <w:rsid w:val="DB8E5B71"/>
    <w:rsid w:val="E7CC0839"/>
    <w:rsid w:val="EBDF4ED9"/>
    <w:rsid w:val="EFE7B3F1"/>
    <w:rsid w:val="EFFF0537"/>
    <w:rsid w:val="EFFF877D"/>
    <w:rsid w:val="F2E3986E"/>
    <w:rsid w:val="F3DB33B8"/>
    <w:rsid w:val="F3DBB3E8"/>
    <w:rsid w:val="F7DFE128"/>
    <w:rsid w:val="F98F3126"/>
    <w:rsid w:val="FB57E041"/>
    <w:rsid w:val="FB77B6D2"/>
    <w:rsid w:val="FB7F1181"/>
    <w:rsid w:val="FDB7C89D"/>
    <w:rsid w:val="FED784E7"/>
    <w:rsid w:val="FEF08175"/>
    <w:rsid w:val="FFF576AF"/>
    <w:rsid w:val="FFFB05E9"/>
    <w:rsid w:val="FF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tabs>
        <w:tab w:val="left" w:pos="420"/>
      </w:tabs>
      <w:ind w:left="0" w:firstLine="0"/>
      <w:jc w:val="left"/>
      <w:outlineLvl w:val="2"/>
    </w:pPr>
    <w:rPr>
      <w:rFonts w:eastAsia="黑体"/>
      <w:sz w:val="30"/>
      <w:szCs w:val="3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ind w:firstLine="735"/>
    </w:pPr>
    <w:rPr>
      <w:sz w:val="32"/>
      <w:szCs w:val="20"/>
    </w:rPr>
  </w:style>
  <w:style w:type="paragraph" w:styleId="4">
    <w:name w:val="Body Text"/>
    <w:basedOn w:val="1"/>
    <w:next w:val="1"/>
    <w:qFormat/>
    <w:uiPriority w:val="0"/>
    <w:pPr>
      <w:spacing w:before="100" w:beforeAutospacing="1"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061"/>
      </w:tabs>
      <w:ind w:firstLine="562"/>
    </w:pPr>
    <w:rPr>
      <w:rFonts w:ascii="宋体" w:hAnsi="宋体" w:cs="宋体"/>
      <w:b/>
      <w:szCs w:val="28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2639</Words>
  <Characters>3063</Characters>
  <Lines>20</Lines>
  <Paragraphs>5</Paragraphs>
  <TotalTime>0</TotalTime>
  <ScaleCrop>false</ScaleCrop>
  <LinksUpToDate>false</LinksUpToDate>
  <CharactersWithSpaces>3217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2024-01-22T05:53:00Z</dcterms:created>
  <dc:creator>反复横跳</dc:creator>
  <cp:lastModifiedBy>Administrator</cp:lastModifiedBy>
  <cp:lastPrinted>2026-02-04T15:32:00Z</cp:lastPrinted>
  <dcterms:modified xsi:type="dcterms:W3CDTF">2026-02-04T09:19:40Z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  <property fmtid="{D5CDD505-2E9C-101B-9397-08002B2CF9AE}" pid="3" name="ICV">
    <vt:lpwstr>AFECB08F30F142F7A827EBFEF3B019A0_13</vt:lpwstr>
  </property>
  <property fmtid="{D5CDD505-2E9C-101B-9397-08002B2CF9AE}" pid="4" name="KSOTemplateDocerSaveRecord">
    <vt:lpwstr>eyJoZGlkIjoiNGNmMWRmOGE2MDg5Yzk0OGY5NzUxZjg2YjRiMDcyMjAiLCJ1c2VySWQiOiI5MzYwNzQ0MzYifQ==</vt:lpwstr>
  </property>
</Properties>
</file>