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bookmarkStart w:id="0" w:name="_GoBack"/>
      <w:bookmarkEnd w:id="0"/>
      <w:r>
        <w:rPr>
          <w:rFonts w:hint="eastAsia" w:ascii="方正小标宋_GBK" w:hAnsi="方正小标宋_GBK" w:eastAsia="方正小标宋_GBK" w:cs="方正小标宋_GBK"/>
          <w:sz w:val="44"/>
          <w:szCs w:val="44"/>
        </w:rPr>
        <w:t>《2022年度钦州市农村危房改造实施方案》图文解读</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sz w:val="44"/>
          <w:szCs w:val="44"/>
        </w:rPr>
      </w:pPr>
    </w:p>
    <w:p>
      <w:pPr>
        <w:rPr>
          <w:sz w:val="21"/>
        </w:rPr>
      </w:pPr>
      <w:r>
        <w:rPr>
          <w:sz w:val="21"/>
        </w:rPr>
        <mc:AlternateContent>
          <mc:Choice Requires="wps">
            <w:drawing>
              <wp:anchor distT="0" distB="0" distL="114300" distR="114300" simplePos="0" relativeHeight="251660288" behindDoc="0" locked="0" layoutInCell="1" allowOverlap="1">
                <wp:simplePos x="0" y="0"/>
                <wp:positionH relativeFrom="column">
                  <wp:posOffset>1802130</wp:posOffset>
                </wp:positionH>
                <wp:positionV relativeFrom="paragraph">
                  <wp:posOffset>43180</wp:posOffset>
                </wp:positionV>
                <wp:extent cx="1739900" cy="654685"/>
                <wp:effectExtent l="19050" t="19050" r="31750" b="31115"/>
                <wp:wrapNone/>
                <wp:docPr id="12" name="圆角矩形 12"/>
                <wp:cNvGraphicFramePr/>
                <a:graphic xmlns:a="http://schemas.openxmlformats.org/drawingml/2006/main">
                  <a:graphicData uri="http://schemas.microsoft.com/office/word/2010/wordprocessingShape">
                    <wps:wsp>
                      <wps:cNvSpPr/>
                      <wps:spPr>
                        <a:xfrm>
                          <a:off x="3070225" y="2435225"/>
                          <a:ext cx="1739900" cy="654685"/>
                        </a:xfrm>
                        <a:prstGeom prst="roundRect">
                          <a:avLst/>
                        </a:prstGeom>
                        <a:ln w="38100"/>
                      </wps:spPr>
                      <wps:style>
                        <a:lnRef idx="1">
                          <a:schemeClr val="accent6"/>
                        </a:lnRef>
                        <a:fillRef idx="2">
                          <a:schemeClr val="accent6"/>
                        </a:fillRef>
                        <a:effectRef idx="1">
                          <a:schemeClr val="accent6"/>
                        </a:effectRef>
                        <a:fontRef idx="minor">
                          <a:schemeClr val="dk1"/>
                        </a:fontRef>
                      </wps:style>
                      <wps:txbx>
                        <w:txbxContent>
                          <w:p>
                            <w:pPr>
                              <w:jc w:val="center"/>
                              <w:rPr>
                                <w:rFonts w:hint="eastAsia" w:ascii="方正小标宋_GBK" w:hAnsi="方正小标宋_GBK" w:eastAsia="方正小标宋_GBK" w:cs="方正小标宋_GBK"/>
                                <w:color w:val="000000" w:themeColor="text1"/>
                                <w:sz w:val="32"/>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方正小标宋_GBK" w:hAnsi="方正小标宋_GBK" w:eastAsia="方正小标宋_GBK" w:cs="方正小标宋_GBK"/>
                                <w:color w:val="000000" w:themeColor="text1"/>
                                <w:sz w:val="32"/>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一、起草背景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41.9pt;margin-top:3.4pt;height:51.55pt;width:137pt;z-index:251660288;v-text-anchor:middle;mso-width-relative:page;mso-height-relative:page;" fillcolor="#B5D5A7 [3536]" filled="t" stroked="t" coordsize="21600,21600" arcsize="0.166666666666667" o:gfxdata="UEsDBAoAAAAAAIdO4kAAAAAAAAAAAAAAAAAEAAAAZHJzL1BLAwQUAAAACACHTuJAzx16IdoAAAAJ&#10;AQAADwAAAGRycy9kb3ducmV2LnhtbE2PQU/CQBCF7yb+h82YeJNdakCo3RLS4MVAUCSR49Id28bu&#10;bNNdKP57xpOeZibv5c33ssXFteKMfWg8aRiPFAik0tuGKg37j5eHGYgQDVnTekINPxhgkd/eZCa1&#10;fqB3PO9iJTiEQmo01DF2qZShrNGZMPIdEmtfvncm8tlX0vZm4HDXykSpqXSmIf5Qmw6LGsvv3clp&#10;+Fytt7hvN8tkWK+Kw6FYbl/tm9b3d2P1DCLiJf6Z4Ref0SFnpqM/kQ2i1ZDMHhk9apjyYH0yeeLl&#10;yEY1n4PMM/m/QX4FUEsDBBQAAAAIAIdO4kA/ttLyDQMAAHcGAAAOAAAAZHJzL2Uyb0RvYy54bWyt&#10;Vc1uGzcQvhfoOxC811rJ+ofXxlaqiwJObcQJcqa4XIkAl2RJypLzAHmAnAsEyKXoQ+RxjOQx8pG7&#10;spRYCJAgPqyHM8PhzDczn84utrUid8J5aXROuycZJUJzU0q9zOnLF5e/jSnxgemSKaNFTu+Fpxfn&#10;v/5ytrFT0TMro0rhCIJoP93YnK5CsNNOx/OVqJk/MVZoGCvjahZwdMtO6dgG0WvV6WXZsLMxrrTO&#10;cOE9tPPGSM9T/KoSPFxXlReBqJwit5C+Ln0X8ds5P2PTpWN2JXmbBvuBLGomNR59DDVngZG1k09C&#10;1ZI7400VTripO6aqJBepBlTTzb6q5nbFrEi1ABxvH2HyPy8s//vuxhFZonc9SjSr0aOHf998+u/t&#10;x3f/P3x4T6AGRhvrp3C9tTeuPXmIseBt5er4H6WQbU5Ps1HW6w0ouc9pr386iHLCWGwD4XDojk4n&#10;kwyt4PAYDvrDcXLo7CNZ58OfwtQkCjl1Zq3L52hkwpfdXfmAgPDf+bWwl5dSKeJMeCXDKiGHx5qe&#10;eNxJXp5YA/CypPZuuZgpR+4YZuP3wXxQjJJeretnpmzU3W6Gv6YCz8Jenw0e9UHq0HgPR60S2bXR&#10;U6ZLf/h6vHkkg6KY/TGZPM3g4KUvMzg9ksFop/xmBqmoIylMZrNiPPyOFNDIFpw9COMYPSJ2JAWo&#10;lrtmKKkJiywx6OMCrhDPmRKYxN1trGVqagRPabLBdMXgGB0GpqgUCxBrixteLylhagkK4sE13TVK&#10;Pt7+otWjrJj3R7sMD93iRM2ZXzXd9NHUtL6WASylZJ3TcZNsU5/SKDPuRrMNUQrbxRbGKC5MeY/l&#10;wkgmvvGWX0q8cMV8uGEONINSQJ3hGp9KGdRnWomSlXGvj+mjP7YfVko2oC3U/s+aOUGJ+ktjtCfd&#10;fh9hQzr0B6MeDu7Qsji06HU9M5j+LsC3PInRP6idWDlTvwLDFvFVmJjmeLtBuT3MQkOn4GguiiK5&#10;gdssC1f61vLdEmpTrIOpZFrePTotfmC3ZlMaJo70eXhOXvvfi/P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zx16IdoAAAAJAQAADwAAAAAAAAABACAAAAAiAAAAZHJzL2Rvd25yZXYueG1sUEsBAhQA&#10;FAAAAAgAh07iQD+20vINAwAAdwYAAA4AAAAAAAAAAQAgAAAAKQEAAGRycy9lMm9Eb2MueG1sUEsF&#10;BgAAAAAGAAYAWQEAAKgGAAAAAA==&#10;">
                <v:fill type="gradient" on="t" color2="#9CCA86 [3376]" colors="0f #B5D5A7;32768f #AACE99;65536f #9CCA86" focus="100%" focussize="0,0" rotate="t">
                  <o:fill type="gradientUnscaled" v:ext="backwardCompatible"/>
                </v:fill>
                <v:stroke weight="3pt" color="#70AD47 [3209]" miterlimit="8" joinstyle="miter"/>
                <v:imagedata o:title=""/>
                <o:lock v:ext="edit" aspectratio="f"/>
                <v:textbox>
                  <w:txbxContent>
                    <w:p>
                      <w:pPr>
                        <w:jc w:val="center"/>
                        <w:rPr>
                          <w:rFonts w:hint="eastAsia" w:ascii="方正小标宋_GBK" w:hAnsi="方正小标宋_GBK" w:eastAsia="方正小标宋_GBK" w:cs="方正小标宋_GBK"/>
                          <w:color w:val="000000" w:themeColor="text1"/>
                          <w:sz w:val="32"/>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方正小标宋_GBK" w:hAnsi="方正小标宋_GBK" w:eastAsia="方正小标宋_GBK" w:cs="方正小标宋_GBK"/>
                          <w:color w:val="000000" w:themeColor="text1"/>
                          <w:sz w:val="32"/>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一、起草背景</w:t>
                      </w:r>
                    </w:p>
                  </w:txbxContent>
                </v:textbox>
              </v:roundrect>
            </w:pict>
          </mc:Fallback>
        </mc:AlternateContent>
      </w:r>
    </w:p>
    <w:p>
      <w:r>
        <w:rPr>
          <w:sz w:val="21"/>
        </w:rPr>
        <mc:AlternateContent>
          <mc:Choice Requires="wps">
            <w:drawing>
              <wp:anchor distT="0" distB="0" distL="114300" distR="114300" simplePos="0" relativeHeight="251659264" behindDoc="0" locked="0" layoutInCell="1" allowOverlap="1">
                <wp:simplePos x="0" y="0"/>
                <wp:positionH relativeFrom="column">
                  <wp:posOffset>-12700</wp:posOffset>
                </wp:positionH>
                <wp:positionV relativeFrom="paragraph">
                  <wp:posOffset>163830</wp:posOffset>
                </wp:positionV>
                <wp:extent cx="5288915" cy="6661785"/>
                <wp:effectExtent l="19050" t="19050" r="26035" b="24765"/>
                <wp:wrapNone/>
                <wp:docPr id="10" name="圆角矩形 10"/>
                <wp:cNvGraphicFramePr/>
                <a:graphic xmlns:a="http://schemas.openxmlformats.org/drawingml/2006/main">
                  <a:graphicData uri="http://schemas.microsoft.com/office/word/2010/wordprocessingShape">
                    <wps:wsp>
                      <wps:cNvSpPr/>
                      <wps:spPr>
                        <a:xfrm>
                          <a:off x="0" y="0"/>
                          <a:ext cx="5288915" cy="6661785"/>
                        </a:xfrm>
                        <a:prstGeom prst="roundRect">
                          <a:avLst/>
                        </a:prstGeom>
                        <a:ln w="38100"/>
                      </wps:spPr>
                      <wps:style>
                        <a:lnRef idx="2">
                          <a:schemeClr val="accent6"/>
                        </a:lnRef>
                        <a:fillRef idx="1">
                          <a:schemeClr val="lt1"/>
                        </a:fillRef>
                        <a:effectRef idx="0">
                          <a:schemeClr val="accent6"/>
                        </a:effectRef>
                        <a:fontRef idx="minor">
                          <a:schemeClr val="dk1"/>
                        </a:fontRef>
                      </wps:style>
                      <wps:txbx>
                        <w:txbxContent>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560" w:firstLineChars="200"/>
                              <w:jc w:val="both"/>
                              <w:rPr>
                                <w:rFonts w:hint="eastAsia" w:ascii="宋体" w:hAnsi="宋体" w:eastAsia="宋体" w:cs="宋体"/>
                                <w:i w:val="0"/>
                                <w:caps w:val="0"/>
                                <w:color w:val="333333"/>
                                <w:spacing w:val="0"/>
                                <w:sz w:val="28"/>
                                <w:szCs w:val="28"/>
                                <w:shd w:val="clear" w:fill="FFFFFF"/>
                                <w:lang w:eastAsia="zh-CN"/>
                              </w:rPr>
                            </w:pPr>
                            <w:r>
                              <w:rPr>
                                <w:rFonts w:hint="eastAsia" w:ascii="宋体" w:hAnsi="宋体" w:eastAsia="宋体" w:cs="宋体"/>
                                <w:i w:val="0"/>
                                <w:caps w:val="0"/>
                                <w:color w:val="333333"/>
                                <w:spacing w:val="0"/>
                                <w:sz w:val="28"/>
                                <w:szCs w:val="28"/>
                                <w:shd w:val="clear" w:fill="FFFFFF"/>
                                <w:lang w:val="en-US" w:eastAsia="zh-CN"/>
                              </w:rPr>
                              <w:t xml:space="preserve"> </w:t>
                            </w:r>
                            <w:r>
                              <w:rPr>
                                <w:rFonts w:hint="eastAsia" w:ascii="方正小标宋_GBK" w:hAnsi="方正小标宋_GBK" w:eastAsia="方正小标宋_GBK" w:cs="方正小标宋_GBK"/>
                                <w:sz w:val="28"/>
                                <w:szCs w:val="28"/>
                              </w:rPr>
                              <w:t>为推进巩固拓展脱贫攻坚成果同乡村振兴有效衔接，按照中央</w:t>
                            </w:r>
                            <w:r>
                              <w:rPr>
                                <w:rFonts w:hint="eastAsia" w:ascii="方正小标宋_GBK" w:hAnsi="方正小标宋_GBK" w:eastAsia="方正小标宋_GBK" w:cs="方正小标宋_GBK"/>
                                <w:sz w:val="28"/>
                                <w:szCs w:val="28"/>
                                <w:lang w:eastAsia="zh-CN"/>
                              </w:rPr>
                              <w:t>和自治区</w:t>
                            </w:r>
                            <w:r>
                              <w:rPr>
                                <w:rFonts w:hint="eastAsia" w:ascii="方正小标宋_GBK" w:hAnsi="方正小标宋_GBK" w:eastAsia="方正小标宋_GBK" w:cs="方正小标宋_GBK"/>
                                <w:sz w:val="28"/>
                                <w:szCs w:val="28"/>
                              </w:rPr>
                              <w:t>关于逐步建立农村低收入人口住房安全保障</w:t>
                            </w:r>
                            <w:r>
                              <w:rPr>
                                <w:rFonts w:hint="eastAsia" w:ascii="方正小标宋_GBK" w:hAnsi="方正小标宋_GBK" w:eastAsia="方正小标宋_GBK" w:cs="方正小标宋_GBK"/>
                                <w:sz w:val="28"/>
                                <w:szCs w:val="28"/>
                                <w:lang w:eastAsia="zh-CN"/>
                              </w:rPr>
                              <w:t>长效</w:t>
                            </w:r>
                            <w:r>
                              <w:rPr>
                                <w:rFonts w:hint="eastAsia" w:ascii="方正小标宋_GBK" w:hAnsi="方正小标宋_GBK" w:eastAsia="方正小标宋_GBK" w:cs="方正小标宋_GBK"/>
                                <w:sz w:val="28"/>
                                <w:szCs w:val="28"/>
                              </w:rPr>
                              <w:t>机制的部署</w:t>
                            </w:r>
                            <w:r>
                              <w:rPr>
                                <w:rFonts w:hint="eastAsia" w:ascii="方正小标宋_GBK" w:hAnsi="方正小标宋_GBK" w:eastAsia="方正小标宋_GBK" w:cs="方正小标宋_GBK"/>
                                <w:sz w:val="28"/>
                                <w:szCs w:val="28"/>
                                <w:lang w:eastAsia="zh-CN"/>
                              </w:rPr>
                              <w:t>和“</w:t>
                            </w:r>
                            <w:r>
                              <w:rPr>
                                <w:rFonts w:hint="eastAsia" w:ascii="方正小标宋_GBK" w:hAnsi="方正小标宋_GBK" w:eastAsia="方正小标宋_GBK" w:cs="方正小标宋_GBK"/>
                                <w:sz w:val="28"/>
                                <w:szCs w:val="28"/>
                              </w:rPr>
                              <w:t>四个不摘</w:t>
                            </w:r>
                            <w:r>
                              <w:rPr>
                                <w:rFonts w:hint="eastAsia" w:ascii="方正小标宋_GBK" w:hAnsi="方正小标宋_GBK" w:eastAsia="方正小标宋_GBK" w:cs="方正小标宋_GBK"/>
                                <w:sz w:val="28"/>
                                <w:szCs w:val="28"/>
                                <w:lang w:eastAsia="zh-CN"/>
                              </w:rPr>
                              <w:t>”工作要求，我局根据</w:t>
                            </w:r>
                            <w:r>
                              <w:rPr>
                                <w:rFonts w:hint="eastAsia" w:ascii="方正小标宋_GBK" w:hAnsi="方正小标宋_GBK" w:eastAsia="方正小标宋_GBK" w:cs="方正小标宋_GBK"/>
                                <w:sz w:val="28"/>
                                <w:szCs w:val="28"/>
                                <w:lang w:val="en-US" w:eastAsia="zh-CN"/>
                              </w:rPr>
                              <w:t>《自治区住房城乡建设厅关于印发2022年度广西农村危房改造实施方案的通知》（桂建村镇〔2022〕9号）精神，结合我市实际，制定本方案</w:t>
                            </w:r>
                            <w:r>
                              <w:rPr>
                                <w:rFonts w:hint="eastAsia" w:ascii="方正小标宋_GBK" w:hAnsi="方正小标宋_GBK" w:eastAsia="方正小标宋_GBK" w:cs="方正小标宋_GBK"/>
                                <w:b w:val="0"/>
                                <w:bCs w:val="0"/>
                                <w:i w:val="0"/>
                                <w:caps w:val="0"/>
                                <w:color w:val="333333"/>
                                <w:spacing w:val="0"/>
                                <w:sz w:val="28"/>
                                <w:szCs w:val="28"/>
                                <w:shd w:val="clear" w:fill="FFFFFF"/>
                              </w:rPr>
                              <w:t>。</w:t>
                            </w:r>
                          </w:p>
                          <w:p>
                            <w:pPr>
                              <w:jc w:val="center"/>
                              <w:rPr>
                                <w:rFonts w:hint="eastAsia" w:ascii="宋体" w:hAnsi="宋体" w:eastAsia="宋体" w:cs="宋体"/>
                                <w:i w:val="0"/>
                                <w:caps w:val="0"/>
                                <w:color w:val="333333"/>
                                <w:spacing w:val="0"/>
                                <w:sz w:val="28"/>
                                <w:szCs w:val="28"/>
                                <w:shd w:val="clear" w:fill="FFFFFF"/>
                                <w:lang w:eastAsia="zh-CN"/>
                              </w:rPr>
                            </w:pPr>
                            <w:r>
                              <w:rPr>
                                <w:rFonts w:hint="eastAsia" w:ascii="宋体" w:hAnsi="宋体" w:eastAsia="宋体" w:cs="宋体"/>
                                <w:i w:val="0"/>
                                <w:caps w:val="0"/>
                                <w:color w:val="333333"/>
                                <w:spacing w:val="0"/>
                                <w:sz w:val="28"/>
                                <w:szCs w:val="28"/>
                                <w:shd w:val="clear" w:fill="FFFFFF"/>
                                <w:lang w:eastAsia="zh-CN"/>
                              </w:rPr>
                              <w:drawing>
                                <wp:inline distT="0" distB="0" distL="114300" distR="114300">
                                  <wp:extent cx="3035300" cy="3836670"/>
                                  <wp:effectExtent l="0" t="0" r="12700" b="11430"/>
                                  <wp:docPr id="2" name="图片 2" descr="微信截图_2022072610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截图_20220726104215"/>
                                          <pic:cNvPicPr>
                                            <a:picLocks noChangeAspect="1"/>
                                          </pic:cNvPicPr>
                                        </pic:nvPicPr>
                                        <pic:blipFill>
                                          <a:blip r:embed="rId4"/>
                                          <a:stretch>
                                            <a:fillRect/>
                                          </a:stretch>
                                        </pic:blipFill>
                                        <pic:spPr>
                                          <a:xfrm>
                                            <a:off x="0" y="0"/>
                                            <a:ext cx="3035300" cy="38366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pt;margin-top:12.9pt;height:524.55pt;width:416.45pt;z-index:251659264;v-text-anchor:middle;mso-width-relative:page;mso-height-relative:page;" fillcolor="#FFFFFF [3201]" filled="t" stroked="t" coordsize="21600,21600" arcsize="0.166666666666667" o:gfxdata="UEsDBAoAAAAAAIdO4kAAAAAAAAAAAAAAAAAEAAAAZHJzL1BLAwQUAAAACACHTuJAvEam4doAAAAK&#10;AQAADwAAAGRycy9kb3ducmV2LnhtbE2Py07DMBBF90j8gzVI7Fq7odA2jVPxUCUkWNDCoks3HpII&#10;exzZ7oO/Z1jBcnSv7pxTrc7eiSPG1AfSMBkrEEhNsD21Gj7e16M5iJQNWeMCoYZvTLCqLy8qU9pw&#10;og0et7kVPEKpNBq6nIdSytR06E0ahwGJs88Qvcl8xlbaaE487p0slLqT3vTEHzoz4GOHzdf24DU8&#10;7dy9Vc/TTZy54kUN6/b1IbxpfX01UUsQGc/5rwy/+IwONTPtw4FsEk7DqGCVrKG4ZQPO5zdqAWLP&#10;RTWbLkDWlfyvUP8AUEsDBBQAAAAIAIdO4kBd1y4OcAIAAL8EAAAOAAAAZHJzL2Uyb0RvYy54bWyt&#10;VM1uEzEQviPxDpbvdHdD/hp1U0WNgpAiGlEQZ8drZy35D9vJJjwAD8AZCYkL4iF4nAoeg7F3m6bQ&#10;E2IPzoxnPD/ffJOLy72SaMecF0aXuDjLMWKamkroTYnfvlk8G2PkA9EVkUazEh+Yx5fTp08uGjth&#10;PVMbWTGHIIj2k8aWuA7BTrLM05op4s+MZRqM3DhFAqhuk1WONBBdyayX58OsMa6yzlDmPdzOWyOe&#10;pvicMxquOfcsIFliqC2k06VzHc9sekEmG0dsLWhXBvmHKhQRGpIeQ81JIGjrxF+hlKDOeMPDGTUq&#10;M5wLylIP0E2R/9HNTU0sS70AON4eYfL/Lyx9tVs5JCqYHcCjiYIZ3X7++Ovbp59fvt/++IrgGjBq&#10;rJ+A641duU7zIMaG99yp+AutoH3C9XDEle0DonA56I3H58UAIwq24XBYjMaDGDW7f26dDy+YUSgK&#10;JXZmq6vXML0EKtktfWj97/xiSm+kqBZCyqS4zfpKOrQjMOlF+roUD9ykRk2Jn4+LHNqlBBjHJQkg&#10;KgsYeL3BiMgNUJkGl3I/eO1Pk4zy2bw/eixJLHJOfN0WkyJENzJRIgDbpVAlHufx615LDWBEjFtU&#10;oxT2630H9dpUBxiSMy17vaULARmWxIcVcUBXaAVWMFzDwaWB/kwnYVQb9+Gx++gPLAIrRg3QH3p/&#10;vyWOYSRfauDXedHvx31JSn8w6oHiTi3rU4veqisDuBew7JYmMfoHeSdyZ9Q72NRZzAomoinkblHu&#10;lKvQriXsOmWzWXKDHbEkLPWNpTF4hFCb2TYYLhIfIlAtOh1+sCWJVt1GxzU81ZPX/f/O9D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8Rqbh2gAAAAoBAAAPAAAAAAAAAAEAIAAAACIAAABkcnMvZG93&#10;bnJldi54bWxQSwECFAAUAAAACACHTuJAXdcuDnACAAC/BAAADgAAAAAAAAABACAAAAApAQAAZHJz&#10;L2Uyb0RvYy54bWxQSwUGAAAAAAYABgBZAQAACwYAAAAA&#10;">
                <v:fill on="t" focussize="0,0"/>
                <v:stroke weight="3pt" color="#70AD47 [3209]" miterlimit="8" joinstyle="miter"/>
                <v:imagedata o:title=""/>
                <o:lock v:ext="edit" aspectratio="f"/>
                <v:textbox>
                  <w:txbxContent>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560" w:firstLineChars="200"/>
                        <w:jc w:val="both"/>
                        <w:rPr>
                          <w:rFonts w:hint="eastAsia" w:ascii="宋体" w:hAnsi="宋体" w:eastAsia="宋体" w:cs="宋体"/>
                          <w:i w:val="0"/>
                          <w:caps w:val="0"/>
                          <w:color w:val="333333"/>
                          <w:spacing w:val="0"/>
                          <w:sz w:val="28"/>
                          <w:szCs w:val="28"/>
                          <w:shd w:val="clear" w:fill="FFFFFF"/>
                          <w:lang w:eastAsia="zh-CN"/>
                        </w:rPr>
                      </w:pPr>
                      <w:r>
                        <w:rPr>
                          <w:rFonts w:hint="eastAsia" w:ascii="宋体" w:hAnsi="宋体" w:eastAsia="宋体" w:cs="宋体"/>
                          <w:i w:val="0"/>
                          <w:caps w:val="0"/>
                          <w:color w:val="333333"/>
                          <w:spacing w:val="0"/>
                          <w:sz w:val="28"/>
                          <w:szCs w:val="28"/>
                          <w:shd w:val="clear" w:fill="FFFFFF"/>
                          <w:lang w:val="en-US" w:eastAsia="zh-CN"/>
                        </w:rPr>
                        <w:t xml:space="preserve"> </w:t>
                      </w:r>
                      <w:r>
                        <w:rPr>
                          <w:rFonts w:hint="eastAsia" w:ascii="方正小标宋_GBK" w:hAnsi="方正小标宋_GBK" w:eastAsia="方正小标宋_GBK" w:cs="方正小标宋_GBK"/>
                          <w:sz w:val="28"/>
                          <w:szCs w:val="28"/>
                        </w:rPr>
                        <w:t>为推进巩固拓展脱贫攻坚成果同乡村振兴有效衔接，按照中央</w:t>
                      </w:r>
                      <w:r>
                        <w:rPr>
                          <w:rFonts w:hint="eastAsia" w:ascii="方正小标宋_GBK" w:hAnsi="方正小标宋_GBK" w:eastAsia="方正小标宋_GBK" w:cs="方正小标宋_GBK"/>
                          <w:sz w:val="28"/>
                          <w:szCs w:val="28"/>
                          <w:lang w:eastAsia="zh-CN"/>
                        </w:rPr>
                        <w:t>和自治区</w:t>
                      </w:r>
                      <w:r>
                        <w:rPr>
                          <w:rFonts w:hint="eastAsia" w:ascii="方正小标宋_GBK" w:hAnsi="方正小标宋_GBK" w:eastAsia="方正小标宋_GBK" w:cs="方正小标宋_GBK"/>
                          <w:sz w:val="28"/>
                          <w:szCs w:val="28"/>
                        </w:rPr>
                        <w:t>关于逐步建立农村低收入人口住房安全保障</w:t>
                      </w:r>
                      <w:r>
                        <w:rPr>
                          <w:rFonts w:hint="eastAsia" w:ascii="方正小标宋_GBK" w:hAnsi="方正小标宋_GBK" w:eastAsia="方正小标宋_GBK" w:cs="方正小标宋_GBK"/>
                          <w:sz w:val="28"/>
                          <w:szCs w:val="28"/>
                          <w:lang w:eastAsia="zh-CN"/>
                        </w:rPr>
                        <w:t>长效</w:t>
                      </w:r>
                      <w:r>
                        <w:rPr>
                          <w:rFonts w:hint="eastAsia" w:ascii="方正小标宋_GBK" w:hAnsi="方正小标宋_GBK" w:eastAsia="方正小标宋_GBK" w:cs="方正小标宋_GBK"/>
                          <w:sz w:val="28"/>
                          <w:szCs w:val="28"/>
                        </w:rPr>
                        <w:t>机制的部署</w:t>
                      </w:r>
                      <w:r>
                        <w:rPr>
                          <w:rFonts w:hint="eastAsia" w:ascii="方正小标宋_GBK" w:hAnsi="方正小标宋_GBK" w:eastAsia="方正小标宋_GBK" w:cs="方正小标宋_GBK"/>
                          <w:sz w:val="28"/>
                          <w:szCs w:val="28"/>
                          <w:lang w:eastAsia="zh-CN"/>
                        </w:rPr>
                        <w:t>和“</w:t>
                      </w:r>
                      <w:r>
                        <w:rPr>
                          <w:rFonts w:hint="eastAsia" w:ascii="方正小标宋_GBK" w:hAnsi="方正小标宋_GBK" w:eastAsia="方正小标宋_GBK" w:cs="方正小标宋_GBK"/>
                          <w:sz w:val="28"/>
                          <w:szCs w:val="28"/>
                        </w:rPr>
                        <w:t>四个不摘</w:t>
                      </w:r>
                      <w:r>
                        <w:rPr>
                          <w:rFonts w:hint="eastAsia" w:ascii="方正小标宋_GBK" w:hAnsi="方正小标宋_GBK" w:eastAsia="方正小标宋_GBK" w:cs="方正小标宋_GBK"/>
                          <w:sz w:val="28"/>
                          <w:szCs w:val="28"/>
                          <w:lang w:eastAsia="zh-CN"/>
                        </w:rPr>
                        <w:t>”工作要求，我局根据</w:t>
                      </w:r>
                      <w:r>
                        <w:rPr>
                          <w:rFonts w:hint="eastAsia" w:ascii="方正小标宋_GBK" w:hAnsi="方正小标宋_GBK" w:eastAsia="方正小标宋_GBK" w:cs="方正小标宋_GBK"/>
                          <w:sz w:val="28"/>
                          <w:szCs w:val="28"/>
                          <w:lang w:val="en-US" w:eastAsia="zh-CN"/>
                        </w:rPr>
                        <w:t>《自治区住房城乡建设厅关于印发2022年度广西农村危房改造实施方案的通知》（桂建村镇〔2022〕9号）精神，结合我市实际，制定本方案</w:t>
                      </w:r>
                      <w:r>
                        <w:rPr>
                          <w:rFonts w:hint="eastAsia" w:ascii="方正小标宋_GBK" w:hAnsi="方正小标宋_GBK" w:eastAsia="方正小标宋_GBK" w:cs="方正小标宋_GBK"/>
                          <w:b w:val="0"/>
                          <w:bCs w:val="0"/>
                          <w:i w:val="0"/>
                          <w:caps w:val="0"/>
                          <w:color w:val="333333"/>
                          <w:spacing w:val="0"/>
                          <w:sz w:val="28"/>
                          <w:szCs w:val="28"/>
                          <w:shd w:val="clear" w:fill="FFFFFF"/>
                        </w:rPr>
                        <w:t>。</w:t>
                      </w:r>
                    </w:p>
                    <w:p>
                      <w:pPr>
                        <w:jc w:val="center"/>
                        <w:rPr>
                          <w:rFonts w:hint="eastAsia" w:ascii="宋体" w:hAnsi="宋体" w:eastAsia="宋体" w:cs="宋体"/>
                          <w:i w:val="0"/>
                          <w:caps w:val="0"/>
                          <w:color w:val="333333"/>
                          <w:spacing w:val="0"/>
                          <w:sz w:val="28"/>
                          <w:szCs w:val="28"/>
                          <w:shd w:val="clear" w:fill="FFFFFF"/>
                          <w:lang w:eastAsia="zh-CN"/>
                        </w:rPr>
                      </w:pPr>
                      <w:r>
                        <w:rPr>
                          <w:rFonts w:hint="eastAsia" w:ascii="宋体" w:hAnsi="宋体" w:eastAsia="宋体" w:cs="宋体"/>
                          <w:i w:val="0"/>
                          <w:caps w:val="0"/>
                          <w:color w:val="333333"/>
                          <w:spacing w:val="0"/>
                          <w:sz w:val="28"/>
                          <w:szCs w:val="28"/>
                          <w:shd w:val="clear" w:fill="FFFFFF"/>
                          <w:lang w:eastAsia="zh-CN"/>
                        </w:rPr>
                        <w:drawing>
                          <wp:inline distT="0" distB="0" distL="114300" distR="114300">
                            <wp:extent cx="3035300" cy="3836670"/>
                            <wp:effectExtent l="0" t="0" r="12700" b="11430"/>
                            <wp:docPr id="2" name="图片 2" descr="微信截图_2022072610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截图_20220726104215"/>
                                    <pic:cNvPicPr>
                                      <a:picLocks noChangeAspect="1"/>
                                    </pic:cNvPicPr>
                                  </pic:nvPicPr>
                                  <pic:blipFill>
                                    <a:blip r:embed="rId4"/>
                                    <a:stretch>
                                      <a:fillRect/>
                                    </a:stretch>
                                  </pic:blipFill>
                                  <pic:spPr>
                                    <a:xfrm>
                                      <a:off x="0" y="0"/>
                                      <a:ext cx="3035300" cy="3836670"/>
                                    </a:xfrm>
                                    <a:prstGeom prst="rect">
                                      <a:avLst/>
                                    </a:prstGeom>
                                  </pic:spPr>
                                </pic:pic>
                              </a:graphicData>
                            </a:graphic>
                          </wp:inline>
                        </w:drawing>
                      </w:r>
                    </w:p>
                  </w:txbxContent>
                </v:textbox>
              </v:roundrect>
            </w:pict>
          </mc:Fallback>
        </mc:AlternateContent>
      </w:r>
    </w:p>
    <w:p/>
    <w:p/>
    <w:p/>
    <w:p/>
    <w:p/>
    <w:p/>
    <w:p/>
    <w:p/>
    <w:p/>
    <w:p/>
    <w:p/>
    <w:p/>
    <w:p/>
    <w:p/>
    <w:p/>
    <w:p/>
    <w:p/>
    <w:p/>
    <w:p/>
    <w:p/>
    <w:p/>
    <w:p/>
    <w:p/>
    <w:p/>
    <w:p/>
    <w:p/>
    <w:p/>
    <w:p/>
    <w:p/>
    <w:p/>
    <w:p/>
    <w:p/>
    <w:p/>
    <w:p/>
    <w:p/>
    <w:p/>
    <w:p/>
    <w:p>
      <w:r>
        <w:rPr>
          <w:sz w:val="21"/>
        </w:rPr>
        <mc:AlternateContent>
          <mc:Choice Requires="wps">
            <w:drawing>
              <wp:anchor distT="0" distB="0" distL="114300" distR="114300" simplePos="0" relativeHeight="251662336" behindDoc="0" locked="0" layoutInCell="1" allowOverlap="1">
                <wp:simplePos x="0" y="0"/>
                <wp:positionH relativeFrom="column">
                  <wp:posOffset>1897380</wp:posOffset>
                </wp:positionH>
                <wp:positionV relativeFrom="paragraph">
                  <wp:posOffset>39370</wp:posOffset>
                </wp:positionV>
                <wp:extent cx="1739900" cy="623570"/>
                <wp:effectExtent l="19050" t="19050" r="31750" b="24130"/>
                <wp:wrapNone/>
                <wp:docPr id="15" name="圆角矩形 15"/>
                <wp:cNvGraphicFramePr/>
                <a:graphic xmlns:a="http://schemas.openxmlformats.org/drawingml/2006/main">
                  <a:graphicData uri="http://schemas.microsoft.com/office/word/2010/wordprocessingShape">
                    <wps:wsp>
                      <wps:cNvSpPr/>
                      <wps:spPr>
                        <a:xfrm>
                          <a:off x="0" y="0"/>
                          <a:ext cx="1739900" cy="623570"/>
                        </a:xfrm>
                        <a:prstGeom prst="roundRect">
                          <a:avLst/>
                        </a:prstGeom>
                        <a:ln w="38100"/>
                      </wps:spPr>
                      <wps:style>
                        <a:lnRef idx="1">
                          <a:schemeClr val="accent6"/>
                        </a:lnRef>
                        <a:fillRef idx="2">
                          <a:schemeClr val="accent6"/>
                        </a:fillRef>
                        <a:effectRef idx="1">
                          <a:schemeClr val="accent6"/>
                        </a:effectRef>
                        <a:fontRef idx="minor">
                          <a:schemeClr val="dk1"/>
                        </a:fontRef>
                      </wps:style>
                      <wps:txbx>
                        <w:txbxContent>
                          <w:p>
                            <w:pPr>
                              <w:jc w:val="center"/>
                              <w:rPr>
                                <w:rFonts w:hint="eastAsia" w:ascii="方正小标宋_GBK" w:hAnsi="方正小标宋_GBK" w:eastAsia="方正小标宋_GBK" w:cs="方正小标宋_GBK"/>
                                <w:color w:val="000000" w:themeColor="text1"/>
                                <w:sz w:val="32"/>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方正小标宋_GBK" w:hAnsi="方正小标宋_GBK" w:eastAsia="方正小标宋_GBK" w:cs="方正小标宋_GBK"/>
                                <w:color w:val="000000" w:themeColor="text1"/>
                                <w:sz w:val="32"/>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二、主要内容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49.4pt;margin-top:3.1pt;height:49.1pt;width:137pt;z-index:251662336;v-text-anchor:middle;mso-width-relative:page;mso-height-relative:page;" fillcolor="#B5D5A7 [3536]" filled="t" stroked="t" coordsize="21600,21600" arcsize="0.166666666666667" o:gfxdata="UEsDBAoAAAAAAIdO4kAAAAAAAAAAAAAAAAAEAAAAZHJzL1BLAwQUAAAACACHTuJAGMd7ttkAAAAJ&#10;AQAADwAAAGRycy9kb3ducmV2LnhtbE2PT0/CQBTE7yZ+h80z8Sa7bBChdktIgxeDQZEEjkv32Tbu&#10;n6a7UPz2Pk56nMxk5jf54uIsO2Mf2+AVjEcCGPoqmNbXCnafLw8zYDFpb7QNHhX8YIRFcXuT68yE&#10;wX/geZtqRiU+ZlpBk1KXcR6rBp2Oo9ChJ+8r9E4nkn3NTa8HKneWSyGm3OnW00KjOywbrL63J6dg&#10;v1pvcGfflnJYr8rDoVxuXs27Uvd3Y/EMLOEl/YXhik/oUBDTMZy8icwqkPMZoScFUwmM/McnSfpI&#10;QTGZAC9y/v9B8QtQSwMEFAAAAAgAh07iQKmAvg38AgAAawYAAA4AAABkcnMvZTJvRG9jLnhtbK1V&#10;227TMBi+R+IdLN+zpMe01dIptAwhDTYx0K5dx0ksObax3cN4AB6AayQkbhAPweNM8Bj8dtLDWIUE&#10;oheu/Z//7z/k9GxTC7RixnIlU9w5iTFikqqcyzLFb9+cPxlhZB2RORFKshTfMovPpo8fna71hHVV&#10;pUTODAIj0k7WOsWVc3oSRZZWrCb2RGkmgVkoUxMHT1NGuSFrsF6LqBvHw2itTK6NosxaoM4bJp4G&#10;+0XBqLssCsscEimG2Fw4TTgX/oymp2RSGqIrTtswyD9EURMuwenO1Jw4gpaGPzBVc2qUVYU7oaqO&#10;VFFwykIOkE0n/i2b64poFnIBcKzewWT/n1n6anVlEM+hdgOMJKmhRnefPvz8+vHH5293378gIANG&#10;a20nIHqtr0z7snD1CW8KU/t/SAVtAq63O1zZxiEKxE7SG49jgJ8Cb9jtDZIAfLTX1sa650zVyF9S&#10;bNRS5q+heAFTsrqwDtyC/FauhTo/50Igo9wNd1VAC5w1dbCgE6Qs0goAiwPZmnIxEwatCPTD08F8&#10;kCWBLpb1S5U35E4nhl/TGZa4PT0e7OiOS9dID5OWCNG11kOkpT307jWPRJBls2fj8cMIDjzdj6B3&#10;JIJkS/xjBCGpIyGMZ7NsNPyLEKCQLTh7EEbeukfsSAhAKrfFEFwi4jfDoA8KoIIsJYJB9221YRRD&#10;UT14QqJ1inveOLQOge1QCOLgWmvQsLLEiIgS1g51pqmuEnynfa/USZzN+8k2wkMx31FzYqummtaz&#10;mtLX3MFmErxO8agJtslPSEjTz0MzAf7mNotNOxYLld/CQEFLhlmwmp5z8HBBrLsiBlYLpALr0l3C&#10;UQgF+an2hlGlzPtjdC8PEw9cjNawqiD3d0tiGEbihYTWHnf6fTDrwqM/SLrwMIecxSFHLuuZgu7v&#10;APiahquXd2J7LYyqb2CrZt4rsIik4LtBuX3MXLNCYS9TlmVBDPaZJu5CXmu6HUKpsqVTBQ/D64Fq&#10;0Gnxg43WTEqzff3KPHwHqf03Yvo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bgUAAFtDb250ZW50X1R5cGVzXS54bWxQSwECFAAKAAAAAACHTuJA&#10;AAAAAAAAAAAAAAAABgAAAAAAAAAAABAAAABQBAAAX3JlbHMvUEsBAhQAFAAAAAgAh07iQIoUZjzR&#10;AAAAlAEAAAsAAAAAAAAAAQAgAAAAdAQAAF9yZWxzLy5yZWxzUEsBAhQACgAAAAAAh07iQAAAAAAA&#10;AAAAAAAAAAQAAAAAAAAAAAAQAAAAAAAAAGRycy9QSwECFAAUAAAACACHTuJAGMd7ttkAAAAJAQAA&#10;DwAAAAAAAAABACAAAAAiAAAAZHJzL2Rvd25yZXYueG1sUEsBAhQAFAAAAAgAh07iQKmAvg38AgAA&#10;awYAAA4AAAAAAAAAAQAgAAAAKAEAAGRycy9lMm9Eb2MueG1sUEsFBgAAAAAGAAYAWQEAAJYGAAAA&#10;AA==&#10;">
                <v:fill type="gradient" on="t" color2="#9CCA86 [3376]" colors="0f #B5D5A7;32768f #AACE99;65536f #9CCA86" focus="100%" focussize="0,0" rotate="t">
                  <o:fill type="gradientUnscaled" v:ext="backwardCompatible"/>
                </v:fill>
                <v:stroke weight="3pt" color="#70AD47 [3209]" miterlimit="8" joinstyle="miter"/>
                <v:imagedata o:title=""/>
                <o:lock v:ext="edit" aspectratio="f"/>
                <v:textbox>
                  <w:txbxContent>
                    <w:p>
                      <w:pPr>
                        <w:jc w:val="center"/>
                        <w:rPr>
                          <w:rFonts w:hint="eastAsia" w:ascii="方正小标宋_GBK" w:hAnsi="方正小标宋_GBK" w:eastAsia="方正小标宋_GBK" w:cs="方正小标宋_GBK"/>
                          <w:color w:val="000000" w:themeColor="text1"/>
                          <w:sz w:val="32"/>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方正小标宋_GBK" w:hAnsi="方正小标宋_GBK" w:eastAsia="方正小标宋_GBK" w:cs="方正小标宋_GBK"/>
                          <w:color w:val="000000" w:themeColor="text1"/>
                          <w:sz w:val="32"/>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二、主要内容</w:t>
                      </w:r>
                    </w:p>
                  </w:txbxContent>
                </v:textbox>
              </v:roundrect>
            </w:pict>
          </mc:Fallback>
        </mc:AlternateContent>
      </w:r>
    </w:p>
    <w:p>
      <w:r>
        <w:rPr>
          <w:sz w:val="21"/>
        </w:rPr>
        <mc:AlternateContent>
          <mc:Choice Requires="wps">
            <w:drawing>
              <wp:anchor distT="0" distB="0" distL="114300" distR="114300" simplePos="0" relativeHeight="251661312" behindDoc="0" locked="0" layoutInCell="1" allowOverlap="1">
                <wp:simplePos x="0" y="0"/>
                <wp:positionH relativeFrom="column">
                  <wp:posOffset>-5080</wp:posOffset>
                </wp:positionH>
                <wp:positionV relativeFrom="paragraph">
                  <wp:posOffset>137160</wp:posOffset>
                </wp:positionV>
                <wp:extent cx="5293360" cy="8307070"/>
                <wp:effectExtent l="19050" t="19050" r="21590" b="36830"/>
                <wp:wrapNone/>
                <wp:docPr id="13" name="圆角矩形 13"/>
                <wp:cNvGraphicFramePr/>
                <a:graphic xmlns:a="http://schemas.openxmlformats.org/drawingml/2006/main">
                  <a:graphicData uri="http://schemas.microsoft.com/office/word/2010/wordprocessingShape">
                    <wps:wsp>
                      <wps:cNvSpPr/>
                      <wps:spPr>
                        <a:xfrm>
                          <a:off x="0" y="0"/>
                          <a:ext cx="5293360" cy="8307070"/>
                        </a:xfrm>
                        <a:prstGeom prst="roundRect">
                          <a:avLst/>
                        </a:prstGeom>
                        <a:ln w="38100"/>
                      </wps:spPr>
                      <wps:style>
                        <a:lnRef idx="2">
                          <a:schemeClr val="accent6"/>
                        </a:lnRef>
                        <a:fillRef idx="1">
                          <a:schemeClr val="lt1"/>
                        </a:fillRef>
                        <a:effectRef idx="0">
                          <a:schemeClr val="accent6"/>
                        </a:effectRef>
                        <a:fontRef idx="minor">
                          <a:schemeClr val="dk1"/>
                        </a:fontRef>
                      </wps:style>
                      <wps:txbx>
                        <w:txbxContent>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560" w:firstLineChars="200"/>
                              <w:jc w:val="both"/>
                              <w:rPr>
                                <w:rFonts w:hint="eastAsia" w:ascii="方正小标宋_GBK" w:hAnsi="方正小标宋_GBK" w:eastAsia="方正小标宋_GBK" w:cs="方正小标宋_GBK"/>
                                <w:sz w:val="28"/>
                                <w:szCs w:val="28"/>
                                <w:lang w:val="en-US" w:eastAsia="zh-CN"/>
                              </w:rPr>
                            </w:pPr>
                            <w:r>
                              <w:rPr>
                                <w:rFonts w:hint="eastAsia" w:ascii="方正小标宋_GBK" w:hAnsi="方正小标宋_GBK" w:eastAsia="方正小标宋_GBK" w:cs="方正小标宋_GBK"/>
                                <w:sz w:val="28"/>
                                <w:szCs w:val="28"/>
                                <w:lang w:val="en-US" w:eastAsia="zh-CN"/>
                              </w:rPr>
                              <w:t>《实施方案》主要包括六个方面内容。</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560" w:firstLineChars="200"/>
                              <w:jc w:val="both"/>
                              <w:rPr>
                                <w:rFonts w:hint="eastAsia" w:ascii="宋体" w:hAnsi="宋体" w:eastAsia="宋体" w:cs="宋体"/>
                                <w:i w:val="0"/>
                                <w:caps w:val="0"/>
                                <w:color w:val="333333"/>
                                <w:spacing w:val="0"/>
                                <w:sz w:val="28"/>
                                <w:szCs w:val="28"/>
                                <w:shd w:val="clear" w:fill="FFFFFF"/>
                                <w:lang w:eastAsia="zh-CN"/>
                              </w:rPr>
                            </w:pPr>
                            <w:r>
                              <w:rPr>
                                <w:rFonts w:hint="eastAsia" w:ascii="方正小标宋_GBK" w:hAnsi="方正小标宋_GBK" w:eastAsia="方正小标宋_GBK" w:cs="方正小标宋_GBK"/>
                                <w:sz w:val="28"/>
                                <w:szCs w:val="28"/>
                                <w:lang w:val="en-US" w:eastAsia="zh-CN"/>
                              </w:rPr>
                              <w:t>一是总体要求；二是基本原则；三是主要任务。主要明确改造对象、建设标准、补助标准、实施程序等4项重点任务，每项工作均明确了具体要求；四是资金筹措。主要明确农村危房改造补助资金和工作经费的来源和补助标准；五是实施步骤。按照实施内容和时限要求，确定具体工作步骤，分为前期工作阶段、实施阶段和验收阶段；六是保障措施。根据工作实际，提出加强组织领导、强化技术指导、加强宣传引导、完善农民参与乡村建设机制、严肃工作纪律等五个方面的保障措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right="0"/>
                              <w:jc w:val="center"/>
                              <w:rPr>
                                <w:rFonts w:hint="eastAsia" w:ascii="方正小标宋_GBK" w:hAnsi="方正小标宋_GBK" w:eastAsia="方正小标宋_GBK" w:cs="方正小标宋_GBK"/>
                                <w:i w:val="0"/>
                                <w:caps w:val="0"/>
                                <w:color w:val="333333"/>
                                <w:spacing w:val="0"/>
                                <w:sz w:val="21"/>
                                <w:szCs w:val="21"/>
                                <w:shd w:val="clear" w:fill="FFFFFF"/>
                                <w:lang w:eastAsia="zh-CN"/>
                              </w:rPr>
                            </w:pPr>
                            <w:r>
                              <w:rPr>
                                <w:rFonts w:hint="eastAsia" w:ascii="宋体" w:hAnsi="宋体" w:eastAsia="宋体" w:cs="宋体"/>
                                <w:i w:val="0"/>
                                <w:caps w:val="0"/>
                                <w:color w:val="333333"/>
                                <w:spacing w:val="0"/>
                                <w:sz w:val="28"/>
                                <w:szCs w:val="28"/>
                                <w:shd w:val="clear" w:fill="FFFFFF"/>
                                <w:lang w:eastAsia="zh-CN"/>
                              </w:rPr>
                              <w:drawing>
                                <wp:inline distT="0" distB="0" distL="114300" distR="114300">
                                  <wp:extent cx="2656840" cy="1579245"/>
                                  <wp:effectExtent l="0" t="0" r="10160" b="1905"/>
                                  <wp:docPr id="3" name="图片 3" descr="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前"/>
                                          <pic:cNvPicPr>
                                            <a:picLocks noChangeAspect="1"/>
                                          </pic:cNvPicPr>
                                        </pic:nvPicPr>
                                        <pic:blipFill>
                                          <a:blip r:embed="rId5"/>
                                          <a:stretch>
                                            <a:fillRect/>
                                          </a:stretch>
                                        </pic:blipFill>
                                        <pic:spPr>
                                          <a:xfrm>
                                            <a:off x="0" y="0"/>
                                            <a:ext cx="2656840" cy="1579245"/>
                                          </a:xfrm>
                                          <a:prstGeom prst="rect">
                                            <a:avLst/>
                                          </a:prstGeom>
                                        </pic:spPr>
                                      </pic:pic>
                                    </a:graphicData>
                                  </a:graphic>
                                </wp:inline>
                              </w:drawing>
                            </w:r>
                            <w:r>
                              <w:rPr>
                                <w:rFonts w:hint="eastAsia" w:ascii="宋体" w:hAnsi="宋体" w:eastAsia="宋体" w:cs="宋体"/>
                                <w:i w:val="0"/>
                                <w:caps w:val="0"/>
                                <w:color w:val="333333"/>
                                <w:spacing w:val="0"/>
                                <w:sz w:val="28"/>
                                <w:szCs w:val="28"/>
                                <w:shd w:val="clear" w:fill="FFFFFF"/>
                                <w:lang w:eastAsia="zh-CN"/>
                              </w:rPr>
                              <w:drawing>
                                <wp:inline distT="0" distB="0" distL="114300" distR="114300">
                                  <wp:extent cx="3559810" cy="1603375"/>
                                  <wp:effectExtent l="0" t="0" r="2540" b="15875"/>
                                  <wp:docPr id="6" name="图片 6" descr="吴业（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吴业（后）"/>
                                          <pic:cNvPicPr>
                                            <a:picLocks noChangeAspect="1"/>
                                          </pic:cNvPicPr>
                                        </pic:nvPicPr>
                                        <pic:blipFill>
                                          <a:blip r:embed="rId6"/>
                                          <a:stretch>
                                            <a:fillRect/>
                                          </a:stretch>
                                        </pic:blipFill>
                                        <pic:spPr>
                                          <a:xfrm>
                                            <a:off x="0" y="0"/>
                                            <a:ext cx="3559810" cy="1603375"/>
                                          </a:xfrm>
                                          <a:prstGeom prst="rect">
                                            <a:avLst/>
                                          </a:prstGeom>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right="0"/>
                              <w:jc w:val="center"/>
                              <w:rPr>
                                <w:rFonts w:hint="eastAsia" w:ascii="方正小标宋_GBK" w:hAnsi="方正小标宋_GBK" w:eastAsia="方正小标宋_GBK" w:cs="方正小标宋_GBK"/>
                                <w:i w:val="0"/>
                                <w:caps w:val="0"/>
                                <w:color w:val="333333"/>
                                <w:spacing w:val="0"/>
                                <w:sz w:val="21"/>
                                <w:szCs w:val="21"/>
                                <w:shd w:val="clear" w:fill="FFFFFF"/>
                                <w:lang w:eastAsia="zh-CN"/>
                              </w:rPr>
                            </w:pPr>
                            <w:r>
                              <w:rPr>
                                <w:rFonts w:hint="eastAsia" w:ascii="方正小标宋_GBK" w:hAnsi="方正小标宋_GBK" w:eastAsia="方正小标宋_GBK" w:cs="方正小标宋_GBK"/>
                                <w:i w:val="0"/>
                                <w:caps w:val="0"/>
                                <w:color w:val="333333"/>
                                <w:spacing w:val="0"/>
                                <w:sz w:val="21"/>
                                <w:szCs w:val="21"/>
                                <w:shd w:val="clear" w:fill="FFFFFF"/>
                                <w:lang w:eastAsia="zh-CN"/>
                              </w:rPr>
                              <w:t>改造前后照片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0.4pt;margin-top:10.8pt;height:654.1pt;width:416.8pt;z-index:251661312;v-text-anchor:middle;mso-width-relative:page;mso-height-relative:page;" fillcolor="#FFFFFF [3201]" filled="t" stroked="t" coordsize="21600,21600" arcsize="0.166666666666667" o:gfxdata="UEsDBAoAAAAAAIdO4kAAAAAAAAAAAAAAAAAEAAAAZHJzL1BLAwQUAAAACACHTuJAGLoNctgAAAAJ&#10;AQAADwAAAGRycy9kb3ducmV2LnhtbE2PS0/DMBCE70j8B2uRuFE7LiohxKl4qBISHGjhwNGNlyTC&#10;Xkex++Dfsz3BcXZGM9/Wy2PwYo9TGiIZKGYKBFIb3UCdgY/31VUJImVLzvpIaOAHEyyb87PaVi4e&#10;aI37Te4El1CqrIE+57GSMrU9BptmcURi7ytOwWaWUyfdZA9cHrzUSi1ksAPxQm9HfOyx/d7sgoGn&#10;T3/v1PP1errx+kWNq+71Ib4Zc3lRqDsQGY/5LwwnfEaHhpm2cUcuCW/gBJ4N6GIBgu1yrvmw5dxc&#10;35Ygm1r+/6D5BVBLAwQUAAAACACHTuJA3NphgW8CAAC/BAAADgAAAGRycy9lMm9Eb2MueG1srVTN&#10;bhMxEL4j8Q6W73Q3P23aqJsqahSEVEFFQZwdr5215D/GTjblAXgAzkhIXBAPweNU8BiMvds2hZ4Q&#10;u5J3xjOen8/z7enZzmiyFRCUsxUdHJSUCMtdrey6om/fLJ8dUxIiszXTzoqKXotAz2ZPn5y2fiqG&#10;rnG6FkAwiA3T1le0idFPiyLwRhgWDpwXFo3SgWERVVgXNbAWoxtdDMvyqGgd1B4cFyHg7qIz0lmO&#10;L6Xg8ZWUQUSiK4q1xbxCXldpLWanbLoG5hvF+zLYP1RhmLKY9C7UgkVGNqD+CmUUBxecjAfcmcJJ&#10;qbjIPWA3g/KPbq4a5kXuBcEJ/g6m8P/C8pfbSyCqxrsbUWKZwTu6+fzx17dPP798v/nxleA2YtT6&#10;MEXXK38JvRZQTA3vJJj0xVbILuN6fYer2EXCcfNweDIaHSH8HG3Ho3KCb4pa3B/3EOJz4QxJQkXB&#10;bWz9Gm8vg8q2FyF2/rd+KWVwWtVLpXVWYL0610C2DG96mZ8+xQM3bUlb0dHxoEzlMJw4qVlE0XjE&#10;INg1JUyvcZR5hJz7wemwn2RSzhfjyWNJUpELFpqumBwhubGpURGnXSuDMJTp6U9ri2AkjDtUkxR3&#10;q10P9crV13hJ4LrpDZ4vFWa4YCFeMsBxxVaQgvEVLlI77M/1EiWNgw+P7Sd/nCK0UtLi+GPv7zcM&#10;BCX6hcX5OhmMx4kvWRkfToaowL5ltW+xG3PuEPcBkt3zLCb/qG9FCc68Q6bOU1Y0Mcsxd4dyr5zH&#10;jpbIdS7m8+yGHPEsXtgrz1PwBKF18010UuV5SEB16PT4IUvyWPWMTjTc17PX/X9n9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Yug1y2AAAAAkBAAAPAAAAAAAAAAEAIAAAACIAAABkcnMvZG93bnJl&#10;di54bWxQSwECFAAUAAAACACHTuJA3NphgW8CAAC/BAAADgAAAAAAAAABACAAAAAnAQAAZHJzL2Uy&#10;b0RvYy54bWxQSwUGAAAAAAYABgBZAQAACAYAAAAA&#10;">
                <v:fill on="t" focussize="0,0"/>
                <v:stroke weight="3pt" color="#70AD47 [3209]" miterlimit="8" joinstyle="miter"/>
                <v:imagedata o:title=""/>
                <o:lock v:ext="edit" aspectratio="f"/>
                <v:textbox>
                  <w:txbxContent>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560" w:firstLineChars="200"/>
                        <w:jc w:val="both"/>
                        <w:rPr>
                          <w:rFonts w:hint="eastAsia" w:ascii="方正小标宋_GBK" w:hAnsi="方正小标宋_GBK" w:eastAsia="方正小标宋_GBK" w:cs="方正小标宋_GBK"/>
                          <w:sz w:val="28"/>
                          <w:szCs w:val="28"/>
                          <w:lang w:val="en-US" w:eastAsia="zh-CN"/>
                        </w:rPr>
                      </w:pPr>
                      <w:r>
                        <w:rPr>
                          <w:rFonts w:hint="eastAsia" w:ascii="方正小标宋_GBK" w:hAnsi="方正小标宋_GBK" w:eastAsia="方正小标宋_GBK" w:cs="方正小标宋_GBK"/>
                          <w:sz w:val="28"/>
                          <w:szCs w:val="28"/>
                          <w:lang w:val="en-US" w:eastAsia="zh-CN"/>
                        </w:rPr>
                        <w:t>《实施方案》主要包括六个方面内容。</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560" w:firstLineChars="200"/>
                        <w:jc w:val="both"/>
                        <w:rPr>
                          <w:rFonts w:hint="eastAsia" w:ascii="宋体" w:hAnsi="宋体" w:eastAsia="宋体" w:cs="宋体"/>
                          <w:i w:val="0"/>
                          <w:caps w:val="0"/>
                          <w:color w:val="333333"/>
                          <w:spacing w:val="0"/>
                          <w:sz w:val="28"/>
                          <w:szCs w:val="28"/>
                          <w:shd w:val="clear" w:fill="FFFFFF"/>
                          <w:lang w:eastAsia="zh-CN"/>
                        </w:rPr>
                      </w:pPr>
                      <w:r>
                        <w:rPr>
                          <w:rFonts w:hint="eastAsia" w:ascii="方正小标宋_GBK" w:hAnsi="方正小标宋_GBK" w:eastAsia="方正小标宋_GBK" w:cs="方正小标宋_GBK"/>
                          <w:sz w:val="28"/>
                          <w:szCs w:val="28"/>
                          <w:lang w:val="en-US" w:eastAsia="zh-CN"/>
                        </w:rPr>
                        <w:t>一是总体要求；二是基本原则；三是主要任务。主要明确改造对象、建设标准、补助标准、实施程序等4项重点任务，每项工作均明确了具体要求；四是资金筹措。主要明确农村危房改造补助资金和工作经费的来源和补助标准；五是实施步骤。按照实施内容和时限要求，确定具体工作步骤，分为前期工作阶段、实施阶段和验收阶段；六是保障措施。根据工作实际，提出加强组织领导、强化技术指导、加强宣传引导、完善农民参与乡村建设机制、严肃工作纪律等五个方面的保障措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right="0"/>
                        <w:jc w:val="center"/>
                        <w:rPr>
                          <w:rFonts w:hint="eastAsia" w:ascii="方正小标宋_GBK" w:hAnsi="方正小标宋_GBK" w:eastAsia="方正小标宋_GBK" w:cs="方正小标宋_GBK"/>
                          <w:i w:val="0"/>
                          <w:caps w:val="0"/>
                          <w:color w:val="333333"/>
                          <w:spacing w:val="0"/>
                          <w:sz w:val="21"/>
                          <w:szCs w:val="21"/>
                          <w:shd w:val="clear" w:fill="FFFFFF"/>
                          <w:lang w:eastAsia="zh-CN"/>
                        </w:rPr>
                      </w:pPr>
                      <w:r>
                        <w:rPr>
                          <w:rFonts w:hint="eastAsia" w:ascii="宋体" w:hAnsi="宋体" w:eastAsia="宋体" w:cs="宋体"/>
                          <w:i w:val="0"/>
                          <w:caps w:val="0"/>
                          <w:color w:val="333333"/>
                          <w:spacing w:val="0"/>
                          <w:sz w:val="28"/>
                          <w:szCs w:val="28"/>
                          <w:shd w:val="clear" w:fill="FFFFFF"/>
                          <w:lang w:eastAsia="zh-CN"/>
                        </w:rPr>
                        <w:drawing>
                          <wp:inline distT="0" distB="0" distL="114300" distR="114300">
                            <wp:extent cx="2656840" cy="1579245"/>
                            <wp:effectExtent l="0" t="0" r="10160" b="1905"/>
                            <wp:docPr id="3" name="图片 3" descr="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前"/>
                                    <pic:cNvPicPr>
                                      <a:picLocks noChangeAspect="1"/>
                                    </pic:cNvPicPr>
                                  </pic:nvPicPr>
                                  <pic:blipFill>
                                    <a:blip r:embed="rId5"/>
                                    <a:stretch>
                                      <a:fillRect/>
                                    </a:stretch>
                                  </pic:blipFill>
                                  <pic:spPr>
                                    <a:xfrm>
                                      <a:off x="0" y="0"/>
                                      <a:ext cx="2656840" cy="1579245"/>
                                    </a:xfrm>
                                    <a:prstGeom prst="rect">
                                      <a:avLst/>
                                    </a:prstGeom>
                                  </pic:spPr>
                                </pic:pic>
                              </a:graphicData>
                            </a:graphic>
                          </wp:inline>
                        </w:drawing>
                      </w:r>
                      <w:r>
                        <w:rPr>
                          <w:rFonts w:hint="eastAsia" w:ascii="宋体" w:hAnsi="宋体" w:eastAsia="宋体" w:cs="宋体"/>
                          <w:i w:val="0"/>
                          <w:caps w:val="0"/>
                          <w:color w:val="333333"/>
                          <w:spacing w:val="0"/>
                          <w:sz w:val="28"/>
                          <w:szCs w:val="28"/>
                          <w:shd w:val="clear" w:fill="FFFFFF"/>
                          <w:lang w:eastAsia="zh-CN"/>
                        </w:rPr>
                        <w:drawing>
                          <wp:inline distT="0" distB="0" distL="114300" distR="114300">
                            <wp:extent cx="3559810" cy="1603375"/>
                            <wp:effectExtent l="0" t="0" r="2540" b="15875"/>
                            <wp:docPr id="6" name="图片 6" descr="吴业（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吴业（后）"/>
                                    <pic:cNvPicPr>
                                      <a:picLocks noChangeAspect="1"/>
                                    </pic:cNvPicPr>
                                  </pic:nvPicPr>
                                  <pic:blipFill>
                                    <a:blip r:embed="rId6"/>
                                    <a:stretch>
                                      <a:fillRect/>
                                    </a:stretch>
                                  </pic:blipFill>
                                  <pic:spPr>
                                    <a:xfrm>
                                      <a:off x="0" y="0"/>
                                      <a:ext cx="3559810" cy="1603375"/>
                                    </a:xfrm>
                                    <a:prstGeom prst="rect">
                                      <a:avLst/>
                                    </a:prstGeom>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right="0"/>
                        <w:jc w:val="center"/>
                        <w:rPr>
                          <w:rFonts w:hint="eastAsia" w:ascii="方正小标宋_GBK" w:hAnsi="方正小标宋_GBK" w:eastAsia="方正小标宋_GBK" w:cs="方正小标宋_GBK"/>
                          <w:i w:val="0"/>
                          <w:caps w:val="0"/>
                          <w:color w:val="333333"/>
                          <w:spacing w:val="0"/>
                          <w:sz w:val="21"/>
                          <w:szCs w:val="21"/>
                          <w:shd w:val="clear" w:fill="FFFFFF"/>
                          <w:lang w:eastAsia="zh-CN"/>
                        </w:rPr>
                      </w:pPr>
                      <w:r>
                        <w:rPr>
                          <w:rFonts w:hint="eastAsia" w:ascii="方正小标宋_GBK" w:hAnsi="方正小标宋_GBK" w:eastAsia="方正小标宋_GBK" w:cs="方正小标宋_GBK"/>
                          <w:i w:val="0"/>
                          <w:caps w:val="0"/>
                          <w:color w:val="333333"/>
                          <w:spacing w:val="0"/>
                          <w:sz w:val="21"/>
                          <w:szCs w:val="21"/>
                          <w:shd w:val="clear" w:fill="FFFFFF"/>
                          <w:lang w:eastAsia="zh-CN"/>
                        </w:rPr>
                        <w:t>改造前后照片</w:t>
                      </w:r>
                    </w:p>
                  </w:txbxContent>
                </v:textbox>
              </v:roundrect>
            </w:pict>
          </mc:Fallback>
        </mc:AlternateContent>
      </w:r>
    </w:p>
    <w:p/>
    <w:p/>
    <w:p/>
    <w:p/>
    <w:p/>
    <w:p/>
    <w:p/>
    <w:p/>
    <w:p/>
    <w:p/>
    <w:p/>
    <w:p/>
    <w:p/>
    <w:p/>
    <w:p/>
    <w:p/>
    <w:p/>
    <w:p/>
    <w:p/>
    <w:p/>
    <w:p/>
    <w:p/>
    <w:p/>
    <w:p/>
    <w:p/>
    <w:p/>
    <w:p/>
    <w:p/>
    <w:p/>
    <w:p/>
    <w:p/>
    <w:p/>
    <w:p/>
    <w:p/>
    <w:p>
      <w:pPr>
        <w:rPr>
          <w:rFonts w:hint="eastAsia" w:eastAsiaTheme="minorEastAsia"/>
          <w:lang w:eastAsia="zh-CN"/>
        </w:rPr>
      </w:pPr>
      <w:r>
        <w:rPr>
          <w:rFonts w:hint="eastAsia" w:eastAsiaTheme="minorEastAsia"/>
          <w:lang w:eastAsia="zh-CN"/>
        </w:rPr>
        <w:drawing>
          <wp:inline distT="0" distB="0" distL="114300" distR="114300">
            <wp:extent cx="0" cy="0"/>
            <wp:effectExtent l="0" t="0" r="0" b="0"/>
            <wp:docPr id="8" name="图片 8" descr="北通镇清湖村委九梅麓村改造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北通镇清湖村委九梅麓村改造后1"/>
                    <pic:cNvPicPr>
                      <a:picLocks noChangeAspect="1"/>
                    </pic:cNvPicPr>
                  </pic:nvPicPr>
                  <pic:blipFill>
                    <a:blip r:embed="rId7"/>
                    <a:stretch>
                      <a:fillRect/>
                    </a:stretch>
                  </pic:blipFill>
                  <pic:spPr>
                    <a:xfrm>
                      <a:off x="0" y="0"/>
                      <a:ext cx="0" cy="0"/>
                    </a:xfrm>
                    <a:prstGeom prst="rect">
                      <a:avLst/>
                    </a:prstGeom>
                  </pic:spPr>
                </pic:pic>
              </a:graphicData>
            </a:graphic>
          </wp:inline>
        </w:drawing>
      </w:r>
    </w:p>
    <w:p/>
    <w:p/>
    <w:p/>
    <w:p>
      <w:pPr>
        <w:rPr>
          <w:rFonts w:hint="eastAsia" w:eastAsiaTheme="minorEastAsia"/>
          <w:lang w:eastAsia="zh-CN"/>
        </w:rPr>
      </w:pPr>
      <w:r>
        <w:rPr>
          <w:rFonts w:hint="eastAsia" w:eastAsiaTheme="minorEastAsia"/>
          <w:lang w:eastAsia="zh-CN"/>
        </w:rPr>
        <w:drawing>
          <wp:inline distT="0" distB="0" distL="114300" distR="114300">
            <wp:extent cx="0" cy="0"/>
            <wp:effectExtent l="0" t="0" r="0" b="0"/>
            <wp:docPr id="5" name="图片 5" descr="微信图片_2021071216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10712163648"/>
                    <pic:cNvPicPr>
                      <a:picLocks noChangeAspect="1"/>
                    </pic:cNvPicPr>
                  </pic:nvPicPr>
                  <pic:blipFill>
                    <a:blip r:embed="rId8"/>
                    <a:stretch>
                      <a:fillRect/>
                    </a:stretch>
                  </pic:blipFill>
                  <pic:spPr>
                    <a:xfrm>
                      <a:off x="0" y="0"/>
                      <a:ext cx="0" cy="0"/>
                    </a:xfrm>
                    <a:prstGeom prst="rect">
                      <a:avLst/>
                    </a:prstGeom>
                  </pic:spPr>
                </pic:pic>
              </a:graphicData>
            </a:graphic>
          </wp:inline>
        </w:drawing>
      </w:r>
    </w:p>
    <w:p/>
    <w:p/>
    <w:p/>
    <w:p>
      <w:r>
        <w:rPr>
          <w:sz w:val="21"/>
        </w:rPr>
        <mc:AlternateContent>
          <mc:Choice Requires="wps">
            <w:drawing>
              <wp:anchor distT="0" distB="0" distL="114300" distR="114300" simplePos="0" relativeHeight="251664384" behindDoc="0" locked="0" layoutInCell="1" allowOverlap="1">
                <wp:simplePos x="0" y="0"/>
                <wp:positionH relativeFrom="column">
                  <wp:posOffset>1915160</wp:posOffset>
                </wp:positionH>
                <wp:positionV relativeFrom="paragraph">
                  <wp:posOffset>102235</wp:posOffset>
                </wp:positionV>
                <wp:extent cx="1739900" cy="623570"/>
                <wp:effectExtent l="19050" t="19050" r="31750" b="24130"/>
                <wp:wrapNone/>
                <wp:docPr id="19" name="圆角矩形 19"/>
                <wp:cNvGraphicFramePr/>
                <a:graphic xmlns:a="http://schemas.openxmlformats.org/drawingml/2006/main">
                  <a:graphicData uri="http://schemas.microsoft.com/office/word/2010/wordprocessingShape">
                    <wps:wsp>
                      <wps:cNvSpPr/>
                      <wps:spPr>
                        <a:xfrm>
                          <a:off x="0" y="0"/>
                          <a:ext cx="1739900" cy="623570"/>
                        </a:xfrm>
                        <a:prstGeom prst="roundRect">
                          <a:avLst/>
                        </a:prstGeom>
                        <a:ln w="38100"/>
                      </wps:spPr>
                      <wps:style>
                        <a:lnRef idx="1">
                          <a:schemeClr val="accent6"/>
                        </a:lnRef>
                        <a:fillRef idx="2">
                          <a:schemeClr val="accent6"/>
                        </a:fillRef>
                        <a:effectRef idx="1">
                          <a:schemeClr val="accent6"/>
                        </a:effectRef>
                        <a:fontRef idx="minor">
                          <a:schemeClr val="dk1"/>
                        </a:fontRef>
                      </wps:style>
                      <wps:txbx>
                        <w:txbxContent>
                          <w:p>
                            <w:pPr>
                              <w:jc w:val="center"/>
                              <w:rPr>
                                <w:rFonts w:hint="eastAsia" w:ascii="方正小标宋_GBK" w:hAnsi="方正小标宋_GBK" w:eastAsia="方正小标宋_GBK" w:cs="方正小标宋_GBK"/>
                                <w:color w:val="000000" w:themeColor="text1"/>
                                <w:sz w:val="32"/>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方正小标宋_GBK" w:hAnsi="方正小标宋_GBK" w:eastAsia="方正小标宋_GBK" w:cs="方正小标宋_GBK"/>
                                <w:color w:val="000000" w:themeColor="text1"/>
                                <w:sz w:val="32"/>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三、职责分工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50.8pt;margin-top:8.05pt;height:49.1pt;width:137pt;z-index:251664384;v-text-anchor:middle;mso-width-relative:page;mso-height-relative:page;" fillcolor="#B5D5A7 [3536]" filled="t" stroked="t" coordsize="21600,21600" arcsize="0.166666666666667" o:gfxdata="UEsDBAoAAAAAAIdO4kAAAAAAAAAAAAAAAAAEAAAAZHJzL1BLAwQUAAAACACHTuJA1+mrN9oAAAAK&#10;AQAADwAAAGRycy9kb3ducmV2LnhtbE2PzU7DMBCE70i8g7VI3KjtlgYU4lRVVC6oqFAq0aMbL0mE&#10;f6LYbcrbsz3BcWc+zc4Ui7Oz7IRD7IJXICcCGPo6mM43CnYfz3ePwGLS3mgbPCr4wQiL8vqq0LkJ&#10;o3/H0zY1jEJ8zLWCNqU+5zzWLTodJ6FHT95XGJxOdA4NN4MeKdxZPhUi4053nj60useqxfp7e3QK&#10;PlfrDe7s63I6rlfVfl8tNy/mTanbGymegCU8pz8YLvWpOpTU6RCO3kRmFcyEzAglI5PACJg/zEk4&#10;kCDvZ8DLgv+fUP4CUEsDBBQAAAAIAIdO4kAsj/MO/AIAAGsGAAAOAAAAZHJzL2Uyb0RvYy54bWyt&#10;Vdtu0zAYvkfiHSzfs6THtNXSKbQMIQ02MdCuXcdJLDm2sd3DeAAegGskJG4QD8HjTPAY/HbSw1iF&#10;BKIXrv2f/+8/5PRsUwu0YsZyJVPcOYkxYpKqnMsyxW/fnD8ZYWQdkTkRSrIU3zKLz6aPH52u9YR1&#10;VaVEzgwCI9JO1jrFlXN6EkWWVqwm9kRpJoFZKFMTB09TRrkha7Bei6gbx8NorUyujaLMWqDOGyae&#10;BvtFwai7LArLHBIphthcOE04F/6MpqdkUhqiK07bMMg/RFETLsHpztScOIKWhj8wVXNqlFWFO6Gq&#10;jlRRcMpCDpBNJ/4tm+uKaBZyAXCs3sFk/59Z+mp1ZRDPoXZjjCSpoUZ3nz78/Prxx+dvd9+/ICAD&#10;RmttJyB6ra9M+7Jw9QlvClP7f0gFbQKutztc2cYhCsRO0huPY4CfAm/Y7Q2SAHy019bGuudM1chf&#10;UmzUUuavoXgBU7K6sA7cgvxWroU6P+dCIKPcDXdVQAucNXWwoBOkLNIKAIsD2ZpyMRMGrQj0w9PB&#10;fJAlgS6W9UuVN+ROJ4Zf0xmWuD09HuzojkvXSA+TlgjRtdZDpKU99O41j0SQZbNn4/HDCA483Y+g&#10;dySCZEv8YwQhqSMhjGezbDT8ixCgkC04exBG3rpH7EgIQCq3xRBcIuI3w6APCqCCLCWCQfdttWEU&#10;Q1E9eEKidYp73ji0DoHtUAji4Fpr0LCyxIiIEtYOdaaprhJ8p32v1EmczfvJNsJDMd9Rc2KrpprW&#10;s5rS19zBZhK8TvGoCbbJT0hI089DMwH+5jaLTTsWC5XfwkBBS4ZZsJqec/BwQay7IgZWC6QC69Jd&#10;wlEIBfmp9oZRpcz7Y3QvDxMPXIzWsKog93dLYhhG4oWE1h53+n0w68KjP0i68DCHnMUhRy7rmYLu&#10;7wD4moarl3diey2Mqm9gq2beK7CIpOC7Qbl9zFyzQmEvU5ZlQQz2mSbuQl5ruh1CqbKlUwUPw+uB&#10;atBp8YON1kxKs339yjx8B6n9N2L6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G8FAABbQ29udGVudF9UeXBlc10ueG1sUEsBAhQACgAAAAAAh07i&#10;QAAAAAAAAAAAAAAAAAYAAAAAAAAAAAAQAAAAUQQAAF9yZWxzL1BLAQIUABQAAAAIAIdO4kCKFGY8&#10;0QAAAJQBAAALAAAAAAAAAAEAIAAAAHUEAABfcmVscy8ucmVsc1BLAQIUAAoAAAAAAIdO4kAAAAAA&#10;AAAAAAAAAAAEAAAAAAAAAAAAEAAAAAAAAABkcnMvUEsBAhQAFAAAAAgAh07iQNfpqzfaAAAACgEA&#10;AA8AAAAAAAAAAQAgAAAAIgAAAGRycy9kb3ducmV2LnhtbFBLAQIUABQAAAAIAIdO4kAsj/MO/AIA&#10;AGsGAAAOAAAAAAAAAAEAIAAAACkBAABkcnMvZTJvRG9jLnhtbFBLBQYAAAAABgAGAFkBAACXBgAA&#10;AAA=&#10;">
                <v:fill type="gradient" on="t" color2="#9CCA86 [3376]" colors="0f #B5D5A7;32768f #AACE99;65536f #9CCA86" focus="100%" focussize="0,0" rotate="t">
                  <o:fill type="gradientUnscaled" v:ext="backwardCompatible"/>
                </v:fill>
                <v:stroke weight="3pt" color="#70AD47 [3209]" miterlimit="8" joinstyle="miter"/>
                <v:imagedata o:title=""/>
                <o:lock v:ext="edit" aspectratio="f"/>
                <v:textbox>
                  <w:txbxContent>
                    <w:p>
                      <w:pPr>
                        <w:jc w:val="center"/>
                        <w:rPr>
                          <w:rFonts w:hint="eastAsia" w:ascii="方正小标宋_GBK" w:hAnsi="方正小标宋_GBK" w:eastAsia="方正小标宋_GBK" w:cs="方正小标宋_GBK"/>
                          <w:color w:val="000000" w:themeColor="text1"/>
                          <w:sz w:val="32"/>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方正小标宋_GBK" w:hAnsi="方正小标宋_GBK" w:eastAsia="方正小标宋_GBK" w:cs="方正小标宋_GBK"/>
                          <w:color w:val="000000" w:themeColor="text1"/>
                          <w:sz w:val="32"/>
                          <w:szCs w:val="3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三、职责分工</w:t>
                      </w:r>
                    </w:p>
                  </w:txbxContent>
                </v:textbox>
              </v:roundrect>
            </w:pict>
          </mc:Fallback>
        </mc:AlternateContent>
      </w:r>
    </w:p>
    <w:p/>
    <w:p/>
    <w:p/>
    <w:p/>
    <w:p/>
    <w:p/>
    <w:p/>
    <w:p/>
    <w:p/>
    <w:p/>
    <w:p/>
    <w:p/>
    <w:p/>
    <w:p/>
    <w:p/>
    <w:p/>
    <w:p>
      <w:r>
        <w:rPr>
          <w:sz w:val="21"/>
        </w:rPr>
        <mc:AlternateContent>
          <mc:Choice Requires="wps">
            <w:drawing>
              <wp:anchor distT="0" distB="0" distL="114300" distR="114300" simplePos="0" relativeHeight="251663360" behindDoc="0" locked="0" layoutInCell="1" allowOverlap="1">
                <wp:simplePos x="0" y="0"/>
                <wp:positionH relativeFrom="column">
                  <wp:posOffset>23495</wp:posOffset>
                </wp:positionH>
                <wp:positionV relativeFrom="paragraph">
                  <wp:posOffset>-2940685</wp:posOffset>
                </wp:positionV>
                <wp:extent cx="5255260" cy="8248015"/>
                <wp:effectExtent l="19050" t="19050" r="21590" b="19685"/>
                <wp:wrapNone/>
                <wp:docPr id="17" name="圆角矩形 17"/>
                <wp:cNvGraphicFramePr/>
                <a:graphic xmlns:a="http://schemas.openxmlformats.org/drawingml/2006/main">
                  <a:graphicData uri="http://schemas.microsoft.com/office/word/2010/wordprocessingShape">
                    <wps:wsp>
                      <wps:cNvSpPr/>
                      <wps:spPr>
                        <a:xfrm>
                          <a:off x="0" y="0"/>
                          <a:ext cx="5255260" cy="8248015"/>
                        </a:xfrm>
                        <a:prstGeom prst="roundRect">
                          <a:avLst/>
                        </a:prstGeom>
                        <a:ln w="38100"/>
                      </wps:spPr>
                      <wps:style>
                        <a:lnRef idx="2">
                          <a:schemeClr val="accent6"/>
                        </a:lnRef>
                        <a:fillRef idx="1">
                          <a:schemeClr val="lt1"/>
                        </a:fillRef>
                        <a:effectRef idx="0">
                          <a:schemeClr val="accent6"/>
                        </a:effectRef>
                        <a:fontRef idx="minor">
                          <a:schemeClr val="dk1"/>
                        </a:fontRef>
                      </wps:style>
                      <wps:txbx>
                        <w:txbxContent>
                          <w:p>
                            <w:pPr>
                              <w:jc w:val="left"/>
                              <w:rPr>
                                <w:rFonts w:hint="eastAsia" w:ascii="方正小标宋_GBK" w:hAnsi="方正小标宋_GBK" w:eastAsia="方正小标宋_GBK" w:cs="方正小标宋_GBK"/>
                                <w:i w:val="0"/>
                                <w:caps w:val="0"/>
                                <w:color w:val="333333"/>
                                <w:spacing w:val="0"/>
                                <w:sz w:val="28"/>
                                <w:szCs w:val="28"/>
                                <w:shd w:val="clear" w:fill="FFFFFF"/>
                                <w:lang w:eastAsia="zh-CN"/>
                              </w:rPr>
                            </w:pPr>
                            <w:r>
                              <w:rPr>
                                <w:rFonts w:hint="eastAsia" w:ascii="方正小标宋_GBK" w:hAnsi="方正小标宋_GBK" w:eastAsia="方正小标宋_GBK" w:cs="方正小标宋_GBK"/>
                                <w:i w:val="0"/>
                                <w:caps w:val="0"/>
                                <w:color w:val="333333"/>
                                <w:spacing w:val="0"/>
                                <w:sz w:val="28"/>
                                <w:szCs w:val="28"/>
                                <w:shd w:val="clear" w:fill="FFFFFF"/>
                                <w:lang w:eastAsia="zh-CN"/>
                              </w:rPr>
                              <w:t>（一）县（区）人民政府：是实施农村危房改造工作的责任主体，要加强领导，落实责任，整合资源，形成合力。</w:t>
                            </w:r>
                          </w:p>
                          <w:p>
                            <w:pPr>
                              <w:pStyle w:val="2"/>
                              <w:rPr>
                                <w:rFonts w:hint="eastAsia" w:ascii="方正小标宋_GBK" w:hAnsi="方正小标宋_GBK" w:eastAsia="方正小标宋_GBK" w:cs="方正小标宋_GBK"/>
                                <w:i w:val="0"/>
                                <w:caps w:val="0"/>
                                <w:color w:val="333333"/>
                                <w:spacing w:val="0"/>
                                <w:sz w:val="28"/>
                                <w:szCs w:val="28"/>
                                <w:shd w:val="clear" w:fill="FFFFFF"/>
                                <w:lang w:eastAsia="zh-CN"/>
                              </w:rPr>
                            </w:pPr>
                            <w:r>
                              <w:rPr>
                                <w:rFonts w:hint="eastAsia" w:ascii="方正小标宋_GBK" w:hAnsi="方正小标宋_GBK" w:eastAsia="方正小标宋_GBK" w:cs="方正小标宋_GBK"/>
                                <w:i w:val="0"/>
                                <w:caps w:val="0"/>
                                <w:color w:val="333333"/>
                                <w:spacing w:val="0"/>
                                <w:sz w:val="28"/>
                                <w:szCs w:val="28"/>
                                <w:shd w:val="clear" w:fill="FFFFFF"/>
                                <w:lang w:eastAsia="zh-CN"/>
                              </w:rPr>
                              <w:t>（二）住房城乡建设部门：负责统筹推进农村危房改造工作。</w:t>
                            </w:r>
                          </w:p>
                          <w:p>
                            <w:pPr>
                              <w:rPr>
                                <w:rFonts w:hint="eastAsia" w:ascii="方正小标宋_GBK" w:hAnsi="方正小标宋_GBK" w:eastAsia="方正小标宋_GBK" w:cs="方正小标宋_GBK"/>
                                <w:i w:val="0"/>
                                <w:caps w:val="0"/>
                                <w:color w:val="333333"/>
                                <w:spacing w:val="0"/>
                                <w:sz w:val="28"/>
                                <w:szCs w:val="28"/>
                                <w:shd w:val="clear" w:fill="FFFFFF"/>
                                <w:lang w:eastAsia="zh-CN"/>
                              </w:rPr>
                            </w:pPr>
                            <w:r>
                              <w:rPr>
                                <w:rFonts w:hint="eastAsia" w:ascii="方正小标宋_GBK" w:hAnsi="方正小标宋_GBK" w:eastAsia="方正小标宋_GBK" w:cs="方正小标宋_GBK"/>
                                <w:i w:val="0"/>
                                <w:caps w:val="0"/>
                                <w:color w:val="333333"/>
                                <w:spacing w:val="0"/>
                                <w:sz w:val="28"/>
                                <w:szCs w:val="28"/>
                                <w:shd w:val="clear" w:fill="FFFFFF"/>
                                <w:lang w:eastAsia="zh-CN"/>
                              </w:rPr>
                              <w:t>（三）财政部门：负责统筹安排农村危房改造补助资金，加强资金使用监管。</w:t>
                            </w:r>
                          </w:p>
                          <w:p>
                            <w:pPr>
                              <w:pStyle w:val="2"/>
                              <w:rPr>
                                <w:rFonts w:hint="eastAsia" w:ascii="方正小标宋_GBK" w:hAnsi="方正小标宋_GBK" w:eastAsia="方正小标宋_GBK" w:cs="方正小标宋_GBK"/>
                                <w:i w:val="0"/>
                                <w:caps w:val="0"/>
                                <w:color w:val="333333"/>
                                <w:spacing w:val="0"/>
                                <w:sz w:val="28"/>
                                <w:szCs w:val="28"/>
                                <w:shd w:val="clear" w:fill="FFFFFF"/>
                                <w:lang w:eastAsia="zh-CN"/>
                              </w:rPr>
                            </w:pPr>
                            <w:r>
                              <w:rPr>
                                <w:rFonts w:hint="eastAsia" w:ascii="方正小标宋_GBK" w:hAnsi="方正小标宋_GBK" w:eastAsia="方正小标宋_GBK" w:cs="方正小标宋_GBK"/>
                                <w:i w:val="0"/>
                                <w:caps w:val="0"/>
                                <w:color w:val="333333"/>
                                <w:spacing w:val="0"/>
                                <w:sz w:val="28"/>
                                <w:szCs w:val="28"/>
                                <w:shd w:val="clear" w:fill="FFFFFF"/>
                                <w:lang w:eastAsia="zh-CN"/>
                              </w:rPr>
                              <w:t>（四）民政部门：负责农村低保户、农村分散供养特困人员、农村低保边缘家庭的认定工作。</w:t>
                            </w:r>
                          </w:p>
                          <w:p>
                            <w:pPr>
                              <w:rPr>
                                <w:rFonts w:hint="eastAsia" w:ascii="方正小标宋_GBK" w:hAnsi="方正小标宋_GBK" w:eastAsia="方正小标宋_GBK" w:cs="方正小标宋_GBK"/>
                                <w:sz w:val="28"/>
                                <w:szCs w:val="28"/>
                                <w:lang w:eastAsia="zh-CN"/>
                              </w:rPr>
                            </w:pPr>
                            <w:r>
                              <w:rPr>
                                <w:rFonts w:hint="eastAsia" w:ascii="方正小标宋_GBK" w:hAnsi="方正小标宋_GBK" w:eastAsia="方正小标宋_GBK" w:cs="方正小标宋_GBK"/>
                                <w:i w:val="0"/>
                                <w:caps w:val="0"/>
                                <w:color w:val="333333"/>
                                <w:spacing w:val="0"/>
                                <w:sz w:val="28"/>
                                <w:szCs w:val="28"/>
                                <w:shd w:val="clear" w:fill="FFFFFF"/>
                                <w:lang w:eastAsia="zh-CN"/>
                              </w:rPr>
                              <w:t>（五）乡村振兴部门：会同有关部门负责因病因灾因意外事故等刚性支出较大或收入大幅缩减导致基本生活出现严重困难家庭、易返贫致贫户（即防止返贫监测对象）和符合条件的其他脱贫户的认定工作。</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85pt;margin-top:-231.55pt;height:649.45pt;width:413.8pt;z-index:251663360;v-text-anchor:middle;mso-width-relative:page;mso-height-relative:page;" fillcolor="#FFFFFF [3201]" filled="t" stroked="t" coordsize="21600,21600" arcsize="0.166666666666667" o:gfxdata="UEsDBAoAAAAAAIdO4kAAAAAAAAAAAAAAAAAEAAAAZHJzL1BLAwQUAAAACACHTuJAX12Rr9oAAAAK&#10;AQAADwAAAGRycy9kb3ducmV2LnhtbE2Py27CMBBF95X6D9ZU6g7sEApRGgf1ISSksgDaRZcmniZR&#10;7XFkm0f/HrMquxnN0Z1zq8XZGnZEH3pHErKxAIbUON1TK+HrczkqgIWoSCvjCCX8YYBFfX9XqVK7&#10;E23xuIstSyEUSiWhi3EoOQ9Nh1aFsRuQ0u3HeatiWn3LtVenFG4Nnwgx41b1lD50asC3Dpvf3cFK&#10;eP82L1qspls/N5MPMSzb9avbSPn4kIlnYBHP8R+Gq35Shzo57d2BdGBGQj5PoITRdJZnwBJQ5FkO&#10;bH8dngrgdcVvK9QXUEsDBBQAAAAIAIdO4kC3QWHDcgIAAL8EAAAOAAAAZHJzL2Uyb0RvYy54bWyt&#10;VM1uEzEQviPxDpbvdDchaUPUTRU1CkKqaERBnB2vnbVke4ztZFMegAfgjITEBfEQPE4Fj8HYu21T&#10;4ITYg3fGMzs/38y3p2d7o8lO+KDAVnRwVFIiLIda2U1F37xePplQEiKzNdNgRUWvRaBns8ePTls3&#10;FUNoQNfCEwxiw7R1FW1idNOiCLwRhoUjcMKiUYI3LKLqN0XtWYvRjS6GZXlctOBr54GLEPB20Rnp&#10;LMeXUvB4KWUQkeiKYm0xnz6f63QWs1M23XjmGsX7Mtg/VGGYspj0LtSCRUa2Xv0RyijuIYCMRxxM&#10;AVIqLnIP2M2g/K2bq4Y5kXtBcIK7gyn8v7D85W7liapxdieUWGZwRjefPvz8+vHH5283378QvEaM&#10;Whem6HrlVr7XAoqp4b30Jr2xFbLPuF7f4Sr2kXC8HA/H4+Exws/RNhmOJuVgnKIW9587H+JzAYYk&#10;oaIetrZ+hdPLoLLdRYid/61fShlAq3qptM6K36zPtSc7hpNe5qdP8cBNW9JW9OlkUKZyGG6c1Cyi&#10;aBxiEOyGEqY3uMo8+pz7wdfhMMlJOV+MMjrYxwO3VOSChaYrJptSLWxqVMRt18ogDGV6+hK1RTAS&#10;xh2qSYr79b6Heg31NQ7JQ7e9wfGlwgwXLMQV87iu2ApSMF7iITVgf9BLlDTg3//tPvnjFqGVkhbX&#10;H3t/t2VeUKJfWNyvZ4PRKPElK6PxyRAVf2hZH1rs1pwD4j5AsjuexeQf9a0oPZi3yNR5yoomZjnm&#10;7lDulfPY0RK5zsV8nt2QI47FC3vleAqeILQw30aQKu9DAqpDp8cPWZLXqmd0ouGhnr3u/zuz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F9dka/aAAAACgEAAA8AAAAAAAAAAQAgAAAAIgAAAGRycy9k&#10;b3ducmV2LnhtbFBLAQIUABQAAAAIAIdO4kC3QWHDcgIAAL8EAAAOAAAAAAAAAAEAIAAAACkBAABk&#10;cnMvZTJvRG9jLnhtbFBLBQYAAAAABgAGAFkBAAANBgAAAAA=&#10;">
                <v:fill on="t" focussize="0,0"/>
                <v:stroke weight="3pt" color="#70AD47 [3209]" miterlimit="8" joinstyle="miter"/>
                <v:imagedata o:title=""/>
                <o:lock v:ext="edit" aspectratio="f"/>
                <v:textbox>
                  <w:txbxContent>
                    <w:p>
                      <w:pPr>
                        <w:jc w:val="left"/>
                        <w:rPr>
                          <w:rFonts w:hint="eastAsia" w:ascii="方正小标宋_GBK" w:hAnsi="方正小标宋_GBK" w:eastAsia="方正小标宋_GBK" w:cs="方正小标宋_GBK"/>
                          <w:i w:val="0"/>
                          <w:caps w:val="0"/>
                          <w:color w:val="333333"/>
                          <w:spacing w:val="0"/>
                          <w:sz w:val="28"/>
                          <w:szCs w:val="28"/>
                          <w:shd w:val="clear" w:fill="FFFFFF"/>
                          <w:lang w:eastAsia="zh-CN"/>
                        </w:rPr>
                      </w:pPr>
                      <w:r>
                        <w:rPr>
                          <w:rFonts w:hint="eastAsia" w:ascii="方正小标宋_GBK" w:hAnsi="方正小标宋_GBK" w:eastAsia="方正小标宋_GBK" w:cs="方正小标宋_GBK"/>
                          <w:i w:val="0"/>
                          <w:caps w:val="0"/>
                          <w:color w:val="333333"/>
                          <w:spacing w:val="0"/>
                          <w:sz w:val="28"/>
                          <w:szCs w:val="28"/>
                          <w:shd w:val="clear" w:fill="FFFFFF"/>
                          <w:lang w:eastAsia="zh-CN"/>
                        </w:rPr>
                        <w:t>（一）县（区）人民政府：是实施农村危房改造工作的责任主体，要加强领导，落实责任，整合资源，形成合力。</w:t>
                      </w:r>
                    </w:p>
                    <w:p>
                      <w:pPr>
                        <w:pStyle w:val="2"/>
                        <w:rPr>
                          <w:rFonts w:hint="eastAsia" w:ascii="方正小标宋_GBK" w:hAnsi="方正小标宋_GBK" w:eastAsia="方正小标宋_GBK" w:cs="方正小标宋_GBK"/>
                          <w:i w:val="0"/>
                          <w:caps w:val="0"/>
                          <w:color w:val="333333"/>
                          <w:spacing w:val="0"/>
                          <w:sz w:val="28"/>
                          <w:szCs w:val="28"/>
                          <w:shd w:val="clear" w:fill="FFFFFF"/>
                          <w:lang w:eastAsia="zh-CN"/>
                        </w:rPr>
                      </w:pPr>
                      <w:r>
                        <w:rPr>
                          <w:rFonts w:hint="eastAsia" w:ascii="方正小标宋_GBK" w:hAnsi="方正小标宋_GBK" w:eastAsia="方正小标宋_GBK" w:cs="方正小标宋_GBK"/>
                          <w:i w:val="0"/>
                          <w:caps w:val="0"/>
                          <w:color w:val="333333"/>
                          <w:spacing w:val="0"/>
                          <w:sz w:val="28"/>
                          <w:szCs w:val="28"/>
                          <w:shd w:val="clear" w:fill="FFFFFF"/>
                          <w:lang w:eastAsia="zh-CN"/>
                        </w:rPr>
                        <w:t>（二）住房城乡建设部门：负责统筹推进农村危房改造工作。</w:t>
                      </w:r>
                    </w:p>
                    <w:p>
                      <w:pPr>
                        <w:rPr>
                          <w:rFonts w:hint="eastAsia" w:ascii="方正小标宋_GBK" w:hAnsi="方正小标宋_GBK" w:eastAsia="方正小标宋_GBK" w:cs="方正小标宋_GBK"/>
                          <w:i w:val="0"/>
                          <w:caps w:val="0"/>
                          <w:color w:val="333333"/>
                          <w:spacing w:val="0"/>
                          <w:sz w:val="28"/>
                          <w:szCs w:val="28"/>
                          <w:shd w:val="clear" w:fill="FFFFFF"/>
                          <w:lang w:eastAsia="zh-CN"/>
                        </w:rPr>
                      </w:pPr>
                      <w:r>
                        <w:rPr>
                          <w:rFonts w:hint="eastAsia" w:ascii="方正小标宋_GBK" w:hAnsi="方正小标宋_GBK" w:eastAsia="方正小标宋_GBK" w:cs="方正小标宋_GBK"/>
                          <w:i w:val="0"/>
                          <w:caps w:val="0"/>
                          <w:color w:val="333333"/>
                          <w:spacing w:val="0"/>
                          <w:sz w:val="28"/>
                          <w:szCs w:val="28"/>
                          <w:shd w:val="clear" w:fill="FFFFFF"/>
                          <w:lang w:eastAsia="zh-CN"/>
                        </w:rPr>
                        <w:t>（三）财政部门：负责统筹安排农村危房改造补助资金，加强资金使用监管。</w:t>
                      </w:r>
                    </w:p>
                    <w:p>
                      <w:pPr>
                        <w:pStyle w:val="2"/>
                        <w:rPr>
                          <w:rFonts w:hint="eastAsia" w:ascii="方正小标宋_GBK" w:hAnsi="方正小标宋_GBK" w:eastAsia="方正小标宋_GBK" w:cs="方正小标宋_GBK"/>
                          <w:i w:val="0"/>
                          <w:caps w:val="0"/>
                          <w:color w:val="333333"/>
                          <w:spacing w:val="0"/>
                          <w:sz w:val="28"/>
                          <w:szCs w:val="28"/>
                          <w:shd w:val="clear" w:fill="FFFFFF"/>
                          <w:lang w:eastAsia="zh-CN"/>
                        </w:rPr>
                      </w:pPr>
                      <w:r>
                        <w:rPr>
                          <w:rFonts w:hint="eastAsia" w:ascii="方正小标宋_GBK" w:hAnsi="方正小标宋_GBK" w:eastAsia="方正小标宋_GBK" w:cs="方正小标宋_GBK"/>
                          <w:i w:val="0"/>
                          <w:caps w:val="0"/>
                          <w:color w:val="333333"/>
                          <w:spacing w:val="0"/>
                          <w:sz w:val="28"/>
                          <w:szCs w:val="28"/>
                          <w:shd w:val="clear" w:fill="FFFFFF"/>
                          <w:lang w:eastAsia="zh-CN"/>
                        </w:rPr>
                        <w:t>（四）民政部门：负责农村低保户、农村分散供养特困人员、农村低保边缘家庭的认定工作。</w:t>
                      </w:r>
                    </w:p>
                    <w:p>
                      <w:pPr>
                        <w:rPr>
                          <w:rFonts w:hint="eastAsia" w:ascii="方正小标宋_GBK" w:hAnsi="方正小标宋_GBK" w:eastAsia="方正小标宋_GBK" w:cs="方正小标宋_GBK"/>
                          <w:sz w:val="28"/>
                          <w:szCs w:val="28"/>
                          <w:lang w:eastAsia="zh-CN"/>
                        </w:rPr>
                      </w:pPr>
                      <w:r>
                        <w:rPr>
                          <w:rFonts w:hint="eastAsia" w:ascii="方正小标宋_GBK" w:hAnsi="方正小标宋_GBK" w:eastAsia="方正小标宋_GBK" w:cs="方正小标宋_GBK"/>
                          <w:i w:val="0"/>
                          <w:caps w:val="0"/>
                          <w:color w:val="333333"/>
                          <w:spacing w:val="0"/>
                          <w:sz w:val="28"/>
                          <w:szCs w:val="28"/>
                          <w:shd w:val="clear" w:fill="FFFFFF"/>
                          <w:lang w:eastAsia="zh-CN"/>
                        </w:rPr>
                        <w:t>（五）乡村振兴部门：会同有关部门负责因病因灾因意外事故等刚性支出较大或收入大幅缩减导致基本生活出现严重困难家庭、易返贫致贫户（即防止返贫监测对象）和符合条件的其他脱贫户的认定工作。</w:t>
                      </w:r>
                    </w:p>
                  </w:txbxContent>
                </v:textbox>
              </v:roundrect>
            </w:pict>
          </mc:Fallback>
        </mc:AlternateContent>
      </w:r>
    </w:p>
    <w:p/>
    <w:p/>
    <w:p/>
    <w:p/>
    <w:p/>
    <w:p/>
    <w:p/>
    <w:p/>
    <w:p/>
    <w:p/>
    <w:p/>
    <w:p/>
    <w:p/>
    <w:p/>
    <w:p/>
    <w:p/>
    <w:p/>
    <w:p/>
    <w:p/>
    <w:p/>
    <w:p/>
    <w:p/>
    <w:p/>
    <w:p/>
    <w:p>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方正小标宋_GBK" w:hAnsi="方正小标宋_GBK" w:eastAsia="方正小标宋_GBK" w:cs="方正小标宋_GBK"/>
          <w:sz w:val="44"/>
          <w:szCs w:val="44"/>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方正楷体_GBK">
    <w:panose1 w:val="03000509000000000000"/>
    <w:charset w:val="86"/>
    <w:family w:val="auto"/>
    <w:pitch w:val="default"/>
    <w:sig w:usb0="00000001" w:usb1="080E0000" w:usb2="00000000" w:usb3="00000000" w:csb0="00040000" w:csb1="00000000"/>
  </w:font>
  <w:font w:name="方正小标宋_GBK">
    <w:panose1 w:val="03000509000000000000"/>
    <w:charset w:val="86"/>
    <w:family w:val="auto"/>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NlZmU3MjA2N2NhMjY5ZTdhOGMxNWJkNzUwNWFmMTAifQ=="/>
  </w:docVars>
  <w:rsids>
    <w:rsidRoot w:val="00000000"/>
    <w:rsid w:val="16C122CB"/>
    <w:rsid w:val="5CC742B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1"/>
    <w:next w:val="1"/>
    <w:semiHidden/>
    <w:unhideWhenUsed/>
    <w:qFormat/>
    <w:uiPriority w:val="0"/>
    <w:pPr>
      <w:keepNext/>
      <w:keepLines/>
      <w:spacing w:beforeLines="0" w:beforeAutospacing="0" w:afterLines="0" w:afterAutospacing="0" w:line="520" w:lineRule="atLeast"/>
      <w:outlineLvl w:val="2"/>
    </w:pPr>
    <w:rPr>
      <w:rFonts w:eastAsia="方正楷体_GBK"/>
    </w:rPr>
  </w:style>
  <w:style w:type="character" w:default="1" w:styleId="5">
    <w:name w:val="Default Paragraph Font"/>
    <w:semiHidden/>
    <w:uiPriority w:val="0"/>
  </w:style>
  <w:style w:type="table" w:default="1" w:styleId="4">
    <w:name w:val="Normal Table"/>
    <w:semiHidden/>
    <w:uiPriority w:val="0"/>
    <w:tblPr>
      <w:tblLayout w:type="fixed"/>
      <w:tblCellMar>
        <w:top w:w="0" w:type="dxa"/>
        <w:left w:w="108" w:type="dxa"/>
        <w:bottom w:w="0" w:type="dxa"/>
        <w:right w:w="108" w:type="dxa"/>
      </w:tblCellMar>
    </w:tblPr>
  </w:style>
  <w:style w:type="paragraph" w:styleId="3">
    <w:name w:val="Normal (Web)"/>
    <w:basedOn w:val="1"/>
    <w:qFormat/>
    <w:uiPriority w:val="0"/>
    <w:pPr>
      <w:spacing w:before="0" w:beforeAutospacing="1" w:after="0" w:afterAutospacing="1"/>
      <w:ind w:left="0" w:right="0"/>
      <w:jc w:val="left"/>
    </w:pPr>
    <w:rPr>
      <w:kern w:val="0"/>
      <w:sz w:val="24"/>
      <w:lang w:val="en-US" w:eastAsia="zh-CN" w:bidi="ar"/>
    </w:rPr>
  </w:style>
  <w:style w:type="character" w:styleId="6">
    <w:name w:val="Strong"/>
    <w:basedOn w:val="5"/>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3</TotalTime>
  <ScaleCrop>false</ScaleCrop>
  <LinksUpToDate>false</LinksUpToDate>
  <CharactersWithSpaces>0</CharactersWithSpaces>
  <Application>WPS Office_11.8.2.8696_F1E327BC-269C-435d-A152-05C5408002CA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2022-07-26T02:32:00Z</dcterms:created>
  <dc:creator>Administrator.User-2020FNLVDJ</dc:creator>
  <cp:lastModifiedBy>杨媚</cp:lastModifiedBy>
  <cp:lastPrinted>2022-07-28T08:00:46Z</cp:lastPrinted>
  <dcterms:modified xsi:type="dcterms:W3CDTF">2022-07-28T08:01:24Z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2052-11.8.2.8696</vt:lpwstr>
  </property>
  <property fmtid="{D5CDD505-2E9C-101B-9397-08002B2CF9AE}" pid="3" name="ICV">
    <vt:lpwstr>3AD484F8B24441DC9F0F54499A20FB69</vt:lpwstr>
  </property>
</Properties>
</file>