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附表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钦州市商务局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“两会”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期间安全生产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及消防安全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检查安排表</w:t>
      </w:r>
    </w:p>
    <w:tbl>
      <w:tblPr>
        <w:tblStyle w:val="3"/>
        <w:tblpPr w:leftFromText="180" w:rightFromText="180" w:vertAnchor="page" w:horzAnchor="page" w:tblpX="1566" w:tblpY="3705"/>
        <w:tblOverlap w:val="never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440"/>
        <w:gridCol w:w="1680"/>
        <w:gridCol w:w="1215"/>
        <w:gridCol w:w="3780"/>
        <w:gridCol w:w="4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责任领导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责任科室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检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查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行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业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检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查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eastAsia="zh-CN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劲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流通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汽车销售市场和报废汽车拆解企业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拍卖、再生资源回收行业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人员密集综合场所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消防设备设施配备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。⑵检查所管辖各企业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⑶检查所管辖各企业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包晓锋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市场运行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（电商）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商贸服务业、成品油流通市场和促消活动现场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⑴重点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检查成品油流通市场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人员密集的大型综合场所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消防设备设施配备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。⑵检查所管辖各企业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⑶检查所管辖各企业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属改制企业及危旧房改造项目工地现场。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。⑵检查所管辖部门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⑶检查所管辖部门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强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外贸管理科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外贸企业、加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。⑵检查所管辖各企业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⑶检查所管辖各企业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区域合作科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外资企业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。⑵检查所管辖各企业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⑶检查所管辖各企业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口岸科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码头口岸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。⑵检查所管辖各企业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⑶检查所管辖各企业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吴良佐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办公室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机关大院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。⑵检查机关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邓宗富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市市场开发服务中心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具体时间自定</w:t>
            </w:r>
          </w:p>
        </w:tc>
        <w:tc>
          <w:tcPr>
            <w:tcW w:w="3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农贸市场</w:t>
            </w:r>
          </w:p>
        </w:tc>
        <w:tc>
          <w:tcPr>
            <w:tcW w:w="4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常规性的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。⑵检查所管辖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农贸市场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eastAsia="zh-CN"/>
              </w:rPr>
              <w:t>安全生产及消防安全管理工作台账。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⑶检查所管辖机构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eastAsia="zh-CN"/>
              </w:rPr>
              <w:t>预防非职业性一氧化碳中毒工作情况。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szCs w:val="24"/>
        </w:rPr>
        <w:t>未参加领导小组的其他科室按照《安全生产法》等有关法律法规和上级有关要求，承担安全生产工作主体责任和相应责任。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N2E2YmQwOGRlNWZmMDg1M2EwNzkyNGRhZGU1MzAifQ=="/>
  </w:docVars>
  <w:rsids>
    <w:rsidRoot w:val="35E23BDB"/>
    <w:rsid w:val="18A47BB0"/>
    <w:rsid w:val="2BF7746B"/>
    <w:rsid w:val="35E23BDB"/>
    <w:rsid w:val="4684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839</Characters>
  <Lines>0</Lines>
  <Paragraphs>0</Paragraphs>
  <TotalTime>7</TotalTime>
  <ScaleCrop>false</ScaleCrop>
  <LinksUpToDate>false</LinksUpToDate>
  <CharactersWithSpaces>855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2023-02-23T07:47:00Z</dcterms:created>
  <dc:creator>韦光远</dc:creator>
  <cp:lastModifiedBy>Administrator</cp:lastModifiedBy>
  <cp:lastPrinted>2023-02-27T02:36:02Z</cp:lastPrinted>
  <dcterms:modified xsi:type="dcterms:W3CDTF">2023-02-27T02:36:11Z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C215D28AC5644A049D57613E4A63BC93</vt:lpwstr>
  </property>
</Properties>
</file>