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0" w:line="560" w:lineRule="exact"/>
        <w:jc w:val="both"/>
        <w:rPr>
          <w:rFonts w:hint="default"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“数字钦州”建设项目和资金管理</w:t>
      </w:r>
      <w:r>
        <w:rPr>
          <w:rFonts w:hint="eastAsia" w:ascii="方正小标宋简体" w:hAnsi="方正小标宋简体" w:eastAsia="方正小标宋简体" w:cs="方正小标宋简体"/>
          <w:color w:val="auto"/>
          <w:sz w:val="44"/>
          <w:szCs w:val="44"/>
          <w:lang w:eastAsia="zh-CN"/>
        </w:rPr>
        <w:t>暂行</w:t>
      </w:r>
      <w:r>
        <w:rPr>
          <w:rFonts w:hint="eastAsia" w:ascii="方正小标宋简体" w:hAnsi="方正小标宋简体" w:eastAsia="方正小标宋简体" w:cs="方正小标宋简体"/>
          <w:color w:val="auto"/>
          <w:sz w:val="44"/>
          <w:szCs w:val="44"/>
        </w:rPr>
        <w:t>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为有序、规范建设“</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钦州”,避免重复建设，推进资源共享，根据</w:t>
      </w:r>
      <w:r>
        <w:rPr>
          <w:rFonts w:hint="eastAsia" w:ascii="仿宋_GB2312" w:hAnsi="仿宋_GB2312" w:eastAsia="仿宋_GB2312" w:cs="仿宋_GB2312"/>
          <w:color w:val="auto"/>
          <w:sz w:val="32"/>
          <w:szCs w:val="32"/>
          <w:u w:val="single"/>
        </w:rPr>
        <w:t>《国务院办公厅关于印发国家政务信息化项目建设管理办法的通知》（国办发〔2019〕57号）</w:t>
      </w:r>
      <w:r>
        <w:rPr>
          <w:rFonts w:hint="eastAsia" w:ascii="仿宋_GB2312" w:hAnsi="仿宋_GB2312" w:eastAsia="仿宋_GB2312" w:cs="仿宋_GB2312"/>
          <w:color w:val="auto"/>
          <w:sz w:val="32"/>
          <w:szCs w:val="32"/>
          <w:u w:val="single"/>
          <w:lang w:eastAsia="zh-CN"/>
        </w:rPr>
        <w:t>和《广西壮族自治区人民政府办公厅关于印发广西政务信息化项目建设管理办法（试行）的通知》（桂政办发〔2021〕21号）</w:t>
      </w:r>
      <w:r>
        <w:rPr>
          <w:rFonts w:hint="eastAsia" w:ascii="仿宋_GB2312" w:hAnsi="仿宋_GB2312" w:eastAsia="仿宋_GB2312" w:cs="仿宋_GB2312"/>
          <w:color w:val="auto"/>
          <w:sz w:val="32"/>
          <w:szCs w:val="32"/>
        </w:rPr>
        <w:t>等文件精神，结合实际，</w:t>
      </w:r>
      <w:r>
        <w:rPr>
          <w:rFonts w:hint="eastAsia" w:ascii="仿宋_GB2312" w:hAnsi="仿宋_GB2312" w:eastAsia="仿宋_GB2312" w:cs="仿宋_GB2312"/>
          <w:color w:val="auto"/>
          <w:sz w:val="32"/>
          <w:szCs w:val="32"/>
          <w:highlight w:val="none"/>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本办法所称“</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钦州”建设项目，是指</w:t>
      </w:r>
      <w:r>
        <w:rPr>
          <w:rFonts w:hint="eastAsia" w:ascii="仿宋_GB2312" w:hAnsi="仿宋_GB2312" w:eastAsia="仿宋_GB2312" w:cs="仿宋_GB2312"/>
          <w:color w:val="auto"/>
          <w:sz w:val="32"/>
          <w:szCs w:val="32"/>
          <w:u w:val="single"/>
        </w:rPr>
        <w:t>使用各类中央、自治区</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rPr>
        <w:t>市级财政资金以及其他财政性资金，以计算机技术、通信技术、信息技术和多媒体技术等现代信息技术为主要手段进行建设和应用的</w:t>
      </w:r>
      <w:r>
        <w:rPr>
          <w:rFonts w:hint="eastAsia" w:ascii="仿宋_GB2312" w:hAnsi="仿宋_GB2312" w:eastAsia="仿宋_GB2312" w:cs="仿宋_GB2312"/>
          <w:color w:val="auto"/>
          <w:sz w:val="32"/>
          <w:szCs w:val="32"/>
          <w:u w:val="single"/>
        </w:rPr>
        <w:t>政务信息化</w:t>
      </w:r>
      <w:r>
        <w:rPr>
          <w:rFonts w:hint="eastAsia" w:ascii="仿宋_GB2312" w:hAnsi="仿宋_GB2312" w:eastAsia="仿宋_GB2312" w:cs="仿宋_GB2312"/>
          <w:color w:val="auto"/>
          <w:sz w:val="32"/>
          <w:szCs w:val="32"/>
        </w:rPr>
        <w:t>项目，包括信息化基础设施、电子政务工程、智慧化信息应用、新型信息服务等。具体包含但不限于网络工程、计算机机房工程、信息安全工程、存储备份工程、监控工程、多媒体工程、系统集成工程，办公自动化系统、业务管理系统、应用平台、网站平台、重大网络设备采购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本办法所称“</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钦州”建设资金，是指用于“</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钦州”建设项目的建设、运行及维护的</w:t>
      </w:r>
      <w:r>
        <w:rPr>
          <w:rFonts w:hint="eastAsia" w:ascii="仿宋_GB2312" w:hAnsi="仿宋_GB2312" w:eastAsia="仿宋_GB2312" w:cs="仿宋_GB2312"/>
          <w:color w:val="auto"/>
          <w:sz w:val="32"/>
          <w:szCs w:val="32"/>
          <w:u w:val="single"/>
        </w:rPr>
        <w:t>各类中央、自治区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市级财政资金以及其他财政性资金。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凡钦州市党政机关、企事业单位、人民团体、民主党派，市中级法院、检察院</w:t>
      </w:r>
      <w:r>
        <w:rPr>
          <w:rFonts w:hint="eastAsia" w:ascii="仿宋_GB2312" w:hAnsi="仿宋_GB2312" w:eastAsia="仿宋_GB2312" w:cs="仿宋_GB2312"/>
          <w:color w:val="auto"/>
          <w:sz w:val="32"/>
          <w:szCs w:val="32"/>
          <w:u w:val="single"/>
        </w:rPr>
        <w:t>使用各类中央、自治区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市级财政资金</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其他财政性资金</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中直、区直驻钦各单位</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市级财政资金</w:t>
      </w:r>
      <w:r>
        <w:rPr>
          <w:rFonts w:hint="eastAsia" w:ascii="仿宋_GB2312" w:hAnsi="仿宋_GB2312" w:eastAsia="仿宋_GB2312" w:cs="仿宋_GB2312"/>
          <w:color w:val="auto"/>
          <w:sz w:val="32"/>
          <w:szCs w:val="32"/>
          <w:lang w:eastAsia="zh-CN"/>
        </w:rPr>
        <w:t>建设的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均适用本办法，范围包括项目的新建、扩建、改造、升级、开发、维护、应用和服务等。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市发展改革委是</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钦州”建设的总牵头部门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钦州”建设项目的统一规划、统筹协调、审批管理和验收评估</w:t>
      </w:r>
      <w:r>
        <w:rPr>
          <w:rFonts w:hint="eastAsia" w:ascii="仿宋_GB2312" w:hAnsi="仿宋_GB2312" w:eastAsia="仿宋_GB2312" w:cs="仿宋_GB2312"/>
          <w:color w:val="auto"/>
          <w:sz w:val="32"/>
          <w:szCs w:val="32"/>
          <w:lang w:eastAsia="zh-CN"/>
        </w:rPr>
        <w:t>，会同</w:t>
      </w:r>
      <w:r>
        <w:rPr>
          <w:rFonts w:hint="eastAsia" w:ascii="仿宋_GB2312" w:hAnsi="仿宋_GB2312" w:eastAsia="仿宋_GB2312" w:cs="仿宋_GB2312"/>
          <w:color w:val="auto"/>
          <w:sz w:val="32"/>
          <w:szCs w:val="32"/>
        </w:rPr>
        <w:t>市委网信办等相关部门共同编制“数字钦州”年度</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工作相关方案。市财政局负责“</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u w:val="single"/>
          <w:lang w:eastAsia="zh-CN"/>
        </w:rPr>
        <w:t>预算管理以及</w:t>
      </w:r>
      <w:r>
        <w:rPr>
          <w:rFonts w:hint="eastAsia" w:ascii="仿宋_GB2312" w:hAnsi="仿宋_GB2312" w:eastAsia="仿宋_GB2312" w:cs="仿宋_GB2312"/>
          <w:color w:val="auto"/>
          <w:sz w:val="32"/>
          <w:szCs w:val="32"/>
        </w:rPr>
        <w:t>资金的安排、调拨和结算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eastAsia="zh-CN"/>
        </w:rPr>
        <w:t>组织开展财政投资评审</w:t>
      </w:r>
      <w:r>
        <w:rPr>
          <w:rFonts w:hint="eastAsia" w:ascii="仿宋_GB2312" w:hAnsi="仿宋_GB2312" w:eastAsia="仿宋_GB2312" w:cs="仿宋_GB2312"/>
          <w:color w:val="auto"/>
          <w:sz w:val="32"/>
          <w:szCs w:val="32"/>
          <w:u w:val="single"/>
        </w:rPr>
        <w:t>等工作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项目管理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项目的申报。“</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钦州”建设项目的申报分为年度申报和专项申报。年度申报统一在申报下一年度部门预算时进行。各项目建设单位每年及早做好下一年度的“</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钦州”建设项目规划和年度申报工作。专项申报指除年度申报外，因国家、自治区和市委</w:t>
      </w:r>
      <w:r>
        <w:rPr>
          <w:rFonts w:hint="eastAsia" w:ascii="仿宋_GB2312" w:hAnsi="仿宋_GB2312" w:eastAsia="仿宋_GB2312" w:cs="仿宋_GB2312"/>
          <w:color w:val="auto"/>
          <w:sz w:val="32"/>
          <w:szCs w:val="32"/>
          <w:lang w:eastAsia="zh-CN"/>
        </w:rPr>
        <w:t>、市人民政府</w:t>
      </w:r>
      <w:r>
        <w:rPr>
          <w:rFonts w:hint="eastAsia" w:ascii="仿宋_GB2312" w:hAnsi="仿宋_GB2312" w:eastAsia="仿宋_GB2312" w:cs="仿宋_GB2312"/>
          <w:color w:val="auto"/>
          <w:sz w:val="32"/>
          <w:szCs w:val="32"/>
        </w:rPr>
        <w:t>有建设要求，属于重大任务或需求非常迫切等特殊情况下进行的项目申报。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各项目建设单位必须在每年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日前，将下一年度拟建的“</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钦州”建设项目报送至</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负责组织科技、公安、工信、住建、财政、保密等相关部门对报审项目进行综合评估，包括项目建设的必要性、可行性、安全性，以及协同共享范围、资金来源等，根据需要，可邀请相关专家参与评估。通过评估的项目，由</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根据轻重缓急列入项目年度建设</w:t>
      </w:r>
      <w:r>
        <w:rPr>
          <w:rFonts w:hint="eastAsia" w:ascii="仿宋_GB2312" w:hAnsi="仿宋_GB2312" w:eastAsia="仿宋_GB2312" w:cs="仿宋_GB2312"/>
          <w:color w:val="auto"/>
          <w:sz w:val="32"/>
          <w:szCs w:val="32"/>
          <w:lang w:eastAsia="zh-CN"/>
        </w:rPr>
        <w:t>工作方案</w:t>
      </w:r>
      <w:r>
        <w:rPr>
          <w:rFonts w:hint="eastAsia" w:ascii="仿宋_GB2312" w:hAnsi="仿宋_GB2312" w:eastAsia="仿宋_GB2312" w:cs="仿宋_GB2312"/>
          <w:color w:val="auto"/>
          <w:sz w:val="32"/>
          <w:szCs w:val="32"/>
        </w:rPr>
        <w:t>，统一报</w:t>
      </w:r>
      <w:r>
        <w:rPr>
          <w:rFonts w:hint="eastAsia" w:ascii="仿宋_GB2312" w:hAnsi="仿宋_GB2312" w:eastAsia="仿宋_GB2312" w:cs="仿宋_GB2312"/>
          <w:color w:val="auto"/>
          <w:sz w:val="32"/>
          <w:szCs w:val="32"/>
          <w:lang w:eastAsia="zh-CN"/>
        </w:rPr>
        <w:t>市人民政府</w:t>
      </w:r>
      <w:r>
        <w:rPr>
          <w:rFonts w:hint="eastAsia" w:ascii="仿宋_GB2312" w:hAnsi="仿宋_GB2312" w:eastAsia="仿宋_GB2312" w:cs="仿宋_GB2312"/>
          <w:color w:val="auto"/>
          <w:sz w:val="32"/>
          <w:szCs w:val="32"/>
        </w:rPr>
        <w:t>审定。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各项目建设单位专项申报的“</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须先</w:t>
      </w:r>
      <w:r>
        <w:rPr>
          <w:rFonts w:hint="eastAsia" w:ascii="仿宋_GB2312" w:hAnsi="仿宋_GB2312" w:eastAsia="仿宋_GB2312" w:cs="仿宋_GB2312"/>
          <w:color w:val="auto"/>
          <w:sz w:val="32"/>
          <w:szCs w:val="32"/>
          <w:u w:val="single"/>
          <w:lang w:eastAsia="zh-CN"/>
        </w:rPr>
        <w:t>征求市发展改革委、市财政局意见</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u w:val="single"/>
          <w:lang w:eastAsia="zh-CN"/>
        </w:rPr>
        <w:t>、市财政局</w:t>
      </w:r>
      <w:r>
        <w:rPr>
          <w:rFonts w:hint="eastAsia" w:ascii="仿宋_GB2312" w:hAnsi="仿宋_GB2312" w:eastAsia="仿宋_GB2312" w:cs="仿宋_GB2312"/>
          <w:color w:val="auto"/>
          <w:sz w:val="32"/>
          <w:szCs w:val="32"/>
        </w:rPr>
        <w:t>进行综合评估并出具意见后，再报</w:t>
      </w:r>
      <w:r>
        <w:rPr>
          <w:rFonts w:hint="eastAsia" w:ascii="仿宋_GB2312" w:hAnsi="仿宋_GB2312" w:eastAsia="仿宋_GB2312" w:cs="仿宋_GB2312"/>
          <w:color w:val="auto"/>
          <w:sz w:val="32"/>
          <w:szCs w:val="32"/>
          <w:lang w:eastAsia="zh-CN"/>
        </w:rPr>
        <w:t>市人民政府</w:t>
      </w:r>
      <w:r>
        <w:rPr>
          <w:rFonts w:hint="eastAsia" w:ascii="仿宋_GB2312" w:hAnsi="仿宋_GB2312" w:eastAsia="仿宋_GB2312" w:cs="仿宋_GB2312"/>
          <w:color w:val="auto"/>
          <w:sz w:val="32"/>
          <w:szCs w:val="32"/>
        </w:rPr>
        <w:t>审定。未</w:t>
      </w:r>
      <w:r>
        <w:rPr>
          <w:rFonts w:hint="eastAsia" w:ascii="仿宋_GB2312" w:hAnsi="仿宋_GB2312" w:eastAsia="仿宋_GB2312" w:cs="仿宋_GB2312"/>
          <w:color w:val="auto"/>
          <w:sz w:val="32"/>
          <w:szCs w:val="32"/>
          <w:u w:val="single"/>
          <w:lang w:eastAsia="zh-CN"/>
        </w:rPr>
        <w:t>征求</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none"/>
          <w:lang w:eastAsia="zh-CN"/>
        </w:rPr>
        <w:t>市财政局</w:t>
      </w:r>
      <w:r>
        <w:rPr>
          <w:rFonts w:hint="eastAsia" w:ascii="仿宋_GB2312" w:hAnsi="仿宋_GB2312" w:eastAsia="仿宋_GB2312" w:cs="仿宋_GB2312"/>
          <w:color w:val="auto"/>
          <w:sz w:val="32"/>
          <w:szCs w:val="32"/>
          <w:lang w:eastAsia="zh-CN"/>
        </w:rPr>
        <w:t>意见</w:t>
      </w:r>
      <w:r>
        <w:rPr>
          <w:rFonts w:hint="eastAsia" w:ascii="仿宋_GB2312" w:hAnsi="仿宋_GB2312" w:eastAsia="仿宋_GB2312" w:cs="仿宋_GB2312"/>
          <w:color w:val="auto"/>
          <w:sz w:val="32"/>
          <w:szCs w:val="32"/>
        </w:rPr>
        <w:t>的项目，</w:t>
      </w:r>
      <w:r>
        <w:rPr>
          <w:rFonts w:hint="eastAsia" w:ascii="仿宋_GB2312" w:hAnsi="仿宋_GB2312" w:eastAsia="仿宋_GB2312" w:cs="仿宋_GB2312"/>
          <w:color w:val="auto"/>
          <w:sz w:val="32"/>
          <w:szCs w:val="32"/>
          <w:lang w:eastAsia="zh-CN"/>
        </w:rPr>
        <w:t>市人民政府</w:t>
      </w:r>
      <w:r>
        <w:rPr>
          <w:rFonts w:hint="eastAsia" w:ascii="仿宋_GB2312" w:hAnsi="仿宋_GB2312" w:eastAsia="仿宋_GB2312" w:cs="仿宋_GB2312"/>
          <w:color w:val="auto"/>
          <w:sz w:val="32"/>
          <w:szCs w:val="32"/>
        </w:rPr>
        <w:t>原则上不予受理。项目建设单位在项目报审时，应提交建设方案等相应材料。</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u w:val="single"/>
          <w:lang w:eastAsia="zh-CN"/>
        </w:rPr>
        <w:t>、市财政局</w:t>
      </w:r>
      <w:r>
        <w:rPr>
          <w:rFonts w:hint="eastAsia" w:ascii="仿宋_GB2312" w:hAnsi="仿宋_GB2312" w:eastAsia="仿宋_GB2312" w:cs="仿宋_GB2312"/>
          <w:color w:val="auto"/>
          <w:sz w:val="32"/>
          <w:szCs w:val="32"/>
        </w:rPr>
        <w:t>应在15个工作日内完成</w:t>
      </w:r>
      <w:r>
        <w:rPr>
          <w:rFonts w:hint="eastAsia" w:ascii="仿宋_GB2312" w:hAnsi="仿宋_GB2312" w:eastAsia="仿宋_GB2312" w:cs="仿宋_GB2312"/>
          <w:color w:val="auto"/>
          <w:sz w:val="32"/>
          <w:szCs w:val="32"/>
          <w:u w:val="single"/>
          <w:lang w:eastAsia="zh-CN"/>
        </w:rPr>
        <w:t>意见反馈</w:t>
      </w:r>
      <w:r>
        <w:rPr>
          <w:rFonts w:hint="eastAsia" w:ascii="仿宋_GB2312" w:hAnsi="仿宋_GB2312" w:eastAsia="仿宋_GB2312" w:cs="仿宋_GB2312"/>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项目的审批。经</w:t>
      </w:r>
      <w:r>
        <w:rPr>
          <w:rFonts w:hint="eastAsia" w:ascii="仿宋_GB2312" w:hAnsi="仿宋_GB2312" w:eastAsia="仿宋_GB2312" w:cs="仿宋_GB2312"/>
          <w:color w:val="auto"/>
          <w:sz w:val="32"/>
          <w:szCs w:val="32"/>
          <w:lang w:eastAsia="zh-CN"/>
        </w:rPr>
        <w:t>市人民政府</w:t>
      </w:r>
      <w:r>
        <w:rPr>
          <w:rFonts w:hint="eastAsia" w:ascii="仿宋_GB2312" w:hAnsi="仿宋_GB2312" w:eastAsia="仿宋_GB2312" w:cs="仿宋_GB2312"/>
          <w:color w:val="auto"/>
          <w:sz w:val="32"/>
          <w:szCs w:val="32"/>
        </w:rPr>
        <w:t>审定的“</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”建设项目，项目建设单位须按基本程序报</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审批。</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eastAsia="zh-CN"/>
        </w:rPr>
        <w:t>数字钦州</w:t>
      </w:r>
      <w:r>
        <w:rPr>
          <w:rFonts w:hint="eastAsia" w:ascii="仿宋_GB2312" w:hAnsi="仿宋_GB2312" w:eastAsia="仿宋_GB2312" w:cs="仿宋_GB2312"/>
          <w:color w:val="auto"/>
          <w:sz w:val="32"/>
          <w:szCs w:val="32"/>
          <w:u w:val="single"/>
        </w:rPr>
        <w:t>”建设项目原则上包括编报项目建议书、可行性研究报告、初步设计方案等环节。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对于已纳入国家</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自治区政务信息化建设规划的项目，</w:t>
      </w:r>
      <w:r>
        <w:rPr>
          <w:rFonts w:hint="eastAsia" w:ascii="仿宋_GB2312" w:hAnsi="仿宋_GB2312" w:eastAsia="仿宋_GB2312" w:cs="仿宋_GB2312"/>
          <w:color w:val="auto"/>
          <w:sz w:val="32"/>
          <w:szCs w:val="32"/>
          <w:u w:val="single"/>
          <w:lang w:eastAsia="zh-CN"/>
        </w:rPr>
        <w:t>或已纳入</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eastAsia="zh-CN"/>
        </w:rPr>
        <w:t>数字钦州</w:t>
      </w:r>
      <w:r>
        <w:rPr>
          <w:rFonts w:hint="eastAsia" w:ascii="仿宋_GB2312" w:hAnsi="仿宋_GB2312" w:eastAsia="仿宋_GB2312" w:cs="仿宋_GB2312"/>
          <w:color w:val="auto"/>
          <w:sz w:val="32"/>
          <w:szCs w:val="32"/>
          <w:u w:val="single"/>
        </w:rPr>
        <w:t>”建设</w:t>
      </w:r>
      <w:r>
        <w:rPr>
          <w:rFonts w:hint="eastAsia" w:ascii="仿宋_GB2312" w:hAnsi="仿宋_GB2312" w:eastAsia="仿宋_GB2312" w:cs="仿宋_GB2312"/>
          <w:color w:val="auto"/>
          <w:sz w:val="32"/>
          <w:szCs w:val="32"/>
          <w:u w:val="single"/>
          <w:lang w:eastAsia="zh-CN"/>
        </w:rPr>
        <w:t>有关规划和方案的项目，</w:t>
      </w:r>
      <w:r>
        <w:rPr>
          <w:rFonts w:hint="eastAsia" w:ascii="仿宋_GB2312" w:hAnsi="仿宋_GB2312" w:eastAsia="仿宋_GB2312" w:cs="仿宋_GB2312"/>
          <w:color w:val="auto"/>
          <w:sz w:val="32"/>
          <w:szCs w:val="32"/>
          <w:u w:val="single"/>
        </w:rPr>
        <w:t>可以直接编报可行性研究报告。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对于国家、自治区有明确要求，或者涉及国家、自治区重大战略和国家安全等特殊原因，情况紧急，且前期工作深度达到规定要求的项目，可以直接编报项目可行性研究报告、初步设计方案和投资概算。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rPr>
        <w:t>总投资额在</w:t>
      </w:r>
      <w:r>
        <w:rPr>
          <w:rFonts w:hint="eastAsia" w:ascii="仿宋_GB2312" w:hAnsi="仿宋_GB2312" w:eastAsia="仿宋_GB2312" w:cs="仿宋_GB2312"/>
          <w:color w:val="auto"/>
          <w:sz w:val="32"/>
          <w:szCs w:val="32"/>
          <w:u w:val="single"/>
          <w:lang w:val="en-US" w:eastAsia="zh-CN"/>
        </w:rPr>
        <w:t>4</w:t>
      </w:r>
      <w:r>
        <w:rPr>
          <w:rFonts w:hint="eastAsia" w:ascii="仿宋_GB2312" w:hAnsi="仿宋_GB2312" w:eastAsia="仿宋_GB2312" w:cs="仿宋_GB2312"/>
          <w:color w:val="auto"/>
          <w:sz w:val="32"/>
          <w:szCs w:val="32"/>
          <w:u w:val="single"/>
        </w:rPr>
        <w:t>00万元</w:t>
      </w:r>
      <w:r>
        <w:rPr>
          <w:rFonts w:hint="eastAsia" w:ascii="仿宋_GB2312" w:hAnsi="仿宋_GB2312" w:eastAsia="仿宋_GB2312" w:cs="仿宋_GB2312"/>
          <w:color w:val="auto"/>
          <w:sz w:val="32"/>
          <w:szCs w:val="32"/>
        </w:rPr>
        <w:t>以下的项目，</w:t>
      </w:r>
      <w:r>
        <w:rPr>
          <w:rFonts w:hint="eastAsia" w:ascii="仿宋_GB2312" w:hAnsi="仿宋_GB2312" w:eastAsia="仿宋_GB2312" w:cs="仿宋_GB2312"/>
          <w:color w:val="auto"/>
          <w:sz w:val="32"/>
          <w:szCs w:val="32"/>
          <w:u w:val="single"/>
        </w:rPr>
        <w:t>不再审批初步设计方案和投资概算。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eastAsia="zh-CN"/>
        </w:rPr>
        <w:t>数字钦州</w:t>
      </w:r>
      <w:r>
        <w:rPr>
          <w:rFonts w:hint="eastAsia" w:ascii="仿宋_GB2312" w:hAnsi="仿宋_GB2312" w:eastAsia="仿宋_GB2312" w:cs="仿宋_GB2312"/>
          <w:color w:val="auto"/>
          <w:sz w:val="32"/>
          <w:szCs w:val="32"/>
          <w:u w:val="single"/>
        </w:rPr>
        <w:t>”建设项目原则上不再进行节能评估、规划选址、用地预审、环境影响评价等审批，涉及新建土建工程、高耗能项目的除外。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信息资源目录是审批“</w:t>
      </w:r>
      <w:r>
        <w:rPr>
          <w:rFonts w:hint="eastAsia" w:ascii="仿宋_GB2312" w:hAnsi="仿宋_GB2312" w:eastAsia="仿宋_GB2312" w:cs="仿宋_GB2312"/>
          <w:color w:val="auto"/>
          <w:sz w:val="32"/>
          <w:szCs w:val="32"/>
          <w:u w:val="single"/>
          <w:lang w:eastAsia="zh-CN"/>
        </w:rPr>
        <w:t>数字钦州</w:t>
      </w:r>
      <w:r>
        <w:rPr>
          <w:rFonts w:hint="eastAsia" w:ascii="仿宋_GB2312" w:hAnsi="仿宋_GB2312" w:eastAsia="仿宋_GB2312" w:cs="仿宋_GB2312"/>
          <w:color w:val="auto"/>
          <w:sz w:val="32"/>
          <w:szCs w:val="32"/>
          <w:u w:val="single"/>
        </w:rPr>
        <w:t>”建设项目的必备条件。可行性研究报告、初步设计方案应当包括信息资源共享开放分析篇（章）。咨询评估单位的评估报告应当包括对信息资源共享开放分析篇（章）的评估意见。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“数字钦州”建设项目应当采用安全可</w:t>
      </w:r>
      <w:r>
        <w:rPr>
          <w:rFonts w:hint="eastAsia" w:ascii="仿宋_GB2312" w:hAnsi="仿宋_GB2312" w:eastAsia="仿宋_GB2312" w:cs="仿宋_GB2312"/>
          <w:color w:val="auto"/>
          <w:sz w:val="32"/>
          <w:szCs w:val="32"/>
          <w:highlight w:val="none"/>
          <w:u w:val="single"/>
        </w:rPr>
        <w:t>靠</w:t>
      </w:r>
      <w:r>
        <w:rPr>
          <w:rFonts w:hint="eastAsia" w:ascii="仿宋_GB2312" w:hAnsi="仿宋_GB2312" w:eastAsia="仿宋_GB2312" w:cs="仿宋_GB2312"/>
          <w:color w:val="auto"/>
          <w:sz w:val="32"/>
          <w:szCs w:val="32"/>
          <w:highlight w:val="none"/>
          <w:u w:val="single"/>
          <w:lang w:eastAsia="zh-CN"/>
        </w:rPr>
        <w:t>并符合</w:t>
      </w:r>
      <w:r>
        <w:rPr>
          <w:rFonts w:hint="eastAsia" w:ascii="仿宋_GB2312" w:hAnsi="仿宋_GB2312" w:eastAsia="仿宋_GB2312" w:cs="仿宋_GB2312"/>
          <w:color w:val="auto"/>
          <w:sz w:val="32"/>
          <w:szCs w:val="32"/>
          <w:u w:val="single"/>
          <w:lang w:eastAsia="zh-CN"/>
        </w:rPr>
        <w:t>信创技术要求</w:t>
      </w:r>
      <w:r>
        <w:rPr>
          <w:rFonts w:hint="eastAsia" w:ascii="仿宋_GB2312" w:hAnsi="仿宋_GB2312" w:eastAsia="仿宋_GB2312" w:cs="仿宋_GB2312"/>
          <w:color w:val="auto"/>
          <w:sz w:val="32"/>
          <w:szCs w:val="32"/>
          <w:u w:val="single"/>
        </w:rPr>
        <w:t>的软硬件产品。在项目报批阶段，</w:t>
      </w:r>
      <w:r>
        <w:rPr>
          <w:rFonts w:hint="eastAsia" w:ascii="仿宋_GB2312" w:hAnsi="仿宋_GB2312" w:eastAsia="仿宋_GB2312" w:cs="仿宋_GB2312"/>
          <w:color w:val="auto"/>
          <w:sz w:val="32"/>
          <w:szCs w:val="32"/>
          <w:u w:val="single"/>
          <w:lang w:eastAsia="zh-CN"/>
        </w:rPr>
        <w:t>项目建设单位应</w:t>
      </w:r>
      <w:r>
        <w:rPr>
          <w:rFonts w:hint="eastAsia" w:ascii="仿宋_GB2312" w:hAnsi="仿宋_GB2312" w:eastAsia="仿宋_GB2312" w:cs="仿宋_GB2312"/>
          <w:color w:val="auto"/>
          <w:sz w:val="32"/>
          <w:szCs w:val="32"/>
          <w:u w:val="single"/>
        </w:rPr>
        <w:t>在项目前期工作中对产品的安全可靠</w:t>
      </w:r>
      <w:r>
        <w:rPr>
          <w:rFonts w:hint="eastAsia" w:ascii="仿宋_GB2312" w:hAnsi="仿宋_GB2312" w:eastAsia="仿宋_GB2312" w:cs="仿宋_GB2312"/>
          <w:color w:val="auto"/>
          <w:sz w:val="32"/>
          <w:szCs w:val="32"/>
          <w:u w:val="single"/>
          <w:lang w:eastAsia="zh-CN"/>
        </w:rPr>
        <w:t>及采用信创技术</w:t>
      </w:r>
      <w:r>
        <w:rPr>
          <w:rFonts w:hint="eastAsia" w:ascii="仿宋_GB2312" w:hAnsi="仿宋_GB2312" w:eastAsia="仿宋_GB2312" w:cs="仿宋_GB2312"/>
          <w:color w:val="auto"/>
          <w:sz w:val="32"/>
          <w:szCs w:val="32"/>
          <w:u w:val="single"/>
        </w:rPr>
        <w:t>情况进行说明，对于现阶段无法实现安全可靠替代</w:t>
      </w:r>
      <w:r>
        <w:rPr>
          <w:rFonts w:hint="eastAsia" w:ascii="仿宋_GB2312" w:hAnsi="仿宋_GB2312" w:eastAsia="仿宋_GB2312" w:cs="仿宋_GB2312"/>
          <w:color w:val="auto"/>
          <w:sz w:val="32"/>
          <w:szCs w:val="32"/>
          <w:u w:val="single"/>
          <w:lang w:eastAsia="zh-CN"/>
        </w:rPr>
        <w:t>及采用信创技术</w:t>
      </w:r>
      <w:r>
        <w:rPr>
          <w:rFonts w:hint="eastAsia" w:ascii="仿宋_GB2312" w:hAnsi="仿宋_GB2312" w:eastAsia="仿宋_GB2312" w:cs="仿宋_GB2312"/>
          <w:color w:val="auto"/>
          <w:sz w:val="32"/>
          <w:szCs w:val="32"/>
          <w:u w:val="single"/>
        </w:rPr>
        <w:t>的</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应</w:t>
      </w:r>
      <w:r>
        <w:rPr>
          <w:rFonts w:hint="eastAsia" w:ascii="仿宋_GB2312" w:hAnsi="仿宋_GB2312" w:eastAsia="仿宋_GB2312" w:cs="仿宋_GB2312"/>
          <w:color w:val="auto"/>
          <w:sz w:val="32"/>
          <w:szCs w:val="32"/>
          <w:u w:val="single"/>
          <w:lang w:eastAsia="zh-CN"/>
        </w:rPr>
        <w:t>进行充分评估论证，并经市保密</w:t>
      </w:r>
      <w:r>
        <w:rPr>
          <w:rFonts w:hint="eastAsia" w:ascii="仿宋_GB2312" w:hAnsi="仿宋_GB2312" w:eastAsia="仿宋_GB2312" w:cs="仿宋_GB2312"/>
          <w:color w:val="auto"/>
          <w:sz w:val="32"/>
          <w:szCs w:val="32"/>
          <w:u w:val="single"/>
        </w:rPr>
        <w:t>行政</w:t>
      </w:r>
      <w:r>
        <w:rPr>
          <w:rFonts w:hint="eastAsia" w:ascii="仿宋_GB2312" w:hAnsi="仿宋_GB2312" w:eastAsia="仿宋_GB2312" w:cs="仿宋_GB2312"/>
          <w:color w:val="auto"/>
          <w:sz w:val="32"/>
          <w:szCs w:val="32"/>
          <w:u w:val="single"/>
          <w:lang w:eastAsia="zh-CN"/>
        </w:rPr>
        <w:t>管理部门批准。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lang w:val="en-US" w:eastAsia="zh-CN"/>
        </w:rPr>
        <w:t xml:space="preserve"> 所有新建的</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u w:val="single"/>
          <w:lang w:eastAsia="zh-CN"/>
        </w:rPr>
        <w:t>数字钦州</w:t>
      </w:r>
      <w:r>
        <w:rPr>
          <w:rFonts w:hint="eastAsia" w:ascii="仿宋_GB2312" w:hAnsi="仿宋_GB2312" w:eastAsia="仿宋_GB2312" w:cs="仿宋_GB2312"/>
          <w:color w:val="auto"/>
          <w:sz w:val="32"/>
          <w:szCs w:val="32"/>
          <w:u w:val="single"/>
        </w:rPr>
        <w:t>”建设项目</w:t>
      </w:r>
      <w:r>
        <w:rPr>
          <w:rFonts w:hint="eastAsia" w:ascii="仿宋_GB2312" w:hAnsi="仿宋_GB2312" w:eastAsia="仿宋_GB2312" w:cs="仿宋_GB2312"/>
          <w:color w:val="auto"/>
          <w:sz w:val="32"/>
          <w:szCs w:val="32"/>
          <w:u w:val="single"/>
          <w:lang w:val="en-US" w:eastAsia="zh-CN"/>
        </w:rPr>
        <w:t>，均应当在广西投资项目在线审批监管平台报批或者备案</w:t>
      </w:r>
      <w:r>
        <w:rPr>
          <w:rFonts w:hint="eastAsia" w:ascii="仿宋_GB2312" w:hAnsi="仿宋_GB2312" w:eastAsia="仿宋_GB2312" w:cs="仿宋_GB2312"/>
          <w:color w:val="auto"/>
          <w:sz w:val="32"/>
          <w:szCs w:val="32"/>
          <w:u w:val="single"/>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b/>
          <w:bCs/>
          <w:color w:val="auto"/>
          <w:sz w:val="32"/>
          <w:szCs w:val="32"/>
          <w:u w:val="single"/>
        </w:rPr>
        <w:t>第十</w:t>
      </w:r>
      <w:r>
        <w:rPr>
          <w:rFonts w:hint="eastAsia" w:ascii="仿宋_GB2312" w:hAnsi="仿宋_GB2312" w:eastAsia="仿宋_GB2312" w:cs="仿宋_GB2312"/>
          <w:b/>
          <w:bCs/>
          <w:color w:val="auto"/>
          <w:sz w:val="32"/>
          <w:szCs w:val="32"/>
          <w:u w:val="single"/>
          <w:lang w:eastAsia="zh-CN"/>
        </w:rPr>
        <w:t>三</w:t>
      </w:r>
      <w:r>
        <w:rPr>
          <w:rFonts w:hint="eastAsia" w:ascii="仿宋_GB2312" w:hAnsi="仿宋_GB2312" w:eastAsia="仿宋_GB2312" w:cs="仿宋_GB2312"/>
          <w:b/>
          <w:bCs/>
          <w:color w:val="auto"/>
          <w:sz w:val="32"/>
          <w:szCs w:val="32"/>
          <w:u w:val="single"/>
        </w:rPr>
        <w:t>条</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项目建设单位</w:t>
      </w:r>
      <w:r>
        <w:rPr>
          <w:rFonts w:hint="eastAsia" w:ascii="仿宋_GB2312" w:hAnsi="仿宋_GB2312" w:eastAsia="仿宋_GB2312" w:cs="仿宋_GB2312"/>
          <w:color w:val="auto"/>
          <w:sz w:val="32"/>
          <w:szCs w:val="32"/>
          <w:u w:val="single"/>
          <w:lang w:eastAsia="zh-CN"/>
        </w:rPr>
        <w:t>应当将</w:t>
      </w:r>
      <w:r>
        <w:rPr>
          <w:rFonts w:hint="eastAsia" w:ascii="仿宋_GB2312" w:hAnsi="仿宋_GB2312" w:eastAsia="仿宋_GB2312" w:cs="仿宋_GB2312"/>
          <w:color w:val="auto"/>
          <w:sz w:val="32"/>
          <w:szCs w:val="32"/>
          <w:u w:val="single"/>
        </w:rPr>
        <w:t>批准建设的“</w:t>
      </w:r>
      <w:r>
        <w:rPr>
          <w:rFonts w:hint="eastAsia" w:ascii="仿宋_GB2312" w:hAnsi="仿宋_GB2312" w:eastAsia="仿宋_GB2312" w:cs="仿宋_GB2312"/>
          <w:color w:val="auto"/>
          <w:sz w:val="32"/>
          <w:szCs w:val="32"/>
          <w:u w:val="single"/>
          <w:lang w:eastAsia="zh-CN"/>
        </w:rPr>
        <w:t>数字钦州</w:t>
      </w:r>
      <w:r>
        <w:rPr>
          <w:rFonts w:hint="eastAsia" w:ascii="仿宋_GB2312" w:hAnsi="仿宋_GB2312" w:eastAsia="仿宋_GB2312" w:cs="仿宋_GB2312"/>
          <w:color w:val="auto"/>
          <w:sz w:val="32"/>
          <w:szCs w:val="32"/>
          <w:u w:val="single"/>
        </w:rPr>
        <w:t>”建设项目</w:t>
      </w:r>
      <w:r>
        <w:rPr>
          <w:rFonts w:hint="eastAsia" w:ascii="仿宋_GB2312" w:hAnsi="仿宋_GB2312" w:eastAsia="仿宋_GB2312" w:cs="仿宋_GB2312"/>
          <w:color w:val="auto"/>
          <w:sz w:val="32"/>
          <w:szCs w:val="32"/>
          <w:u w:val="single"/>
          <w:lang w:eastAsia="zh-CN"/>
        </w:rPr>
        <w:t>报送市财政局，由市财政局按照有关程序组织开展财政投资评审，相关</w:t>
      </w:r>
      <w:r>
        <w:rPr>
          <w:rFonts w:hint="eastAsia" w:ascii="仿宋_GB2312" w:hAnsi="仿宋_GB2312" w:eastAsia="仿宋_GB2312" w:cs="仿宋_GB2312"/>
          <w:color w:val="auto"/>
          <w:sz w:val="32"/>
          <w:szCs w:val="32"/>
          <w:u w:val="single"/>
        </w:rPr>
        <w:t>费用由市财政局统筹安排。</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经批准建设的“</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”建设项目原则上</w:t>
      </w:r>
      <w:r>
        <w:rPr>
          <w:rFonts w:hint="eastAsia" w:ascii="仿宋_GB2312" w:hAnsi="仿宋_GB2312" w:eastAsia="仿宋_GB2312" w:cs="仿宋_GB2312"/>
          <w:color w:val="auto"/>
          <w:sz w:val="32"/>
          <w:szCs w:val="32"/>
          <w:u w:val="single"/>
        </w:rPr>
        <w:t>要严格落实共建共享共用的要求</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原则上在网络层面要依托</w:t>
      </w:r>
      <w:r>
        <w:rPr>
          <w:rFonts w:hint="eastAsia" w:ascii="仿宋_GB2312" w:hAnsi="仿宋_GB2312" w:eastAsia="仿宋_GB2312" w:cs="仿宋_GB2312"/>
          <w:color w:val="auto"/>
          <w:sz w:val="32"/>
          <w:szCs w:val="32"/>
          <w:u w:val="single"/>
          <w:lang w:eastAsia="zh-CN"/>
        </w:rPr>
        <w:t>钦州市</w:t>
      </w:r>
      <w:r>
        <w:rPr>
          <w:rFonts w:hint="eastAsia" w:ascii="仿宋_GB2312" w:hAnsi="仿宋_GB2312" w:eastAsia="仿宋_GB2312" w:cs="仿宋_GB2312"/>
          <w:color w:val="auto"/>
          <w:sz w:val="32"/>
          <w:szCs w:val="32"/>
          <w:u w:val="single"/>
        </w:rPr>
        <w:t>电子政务外网</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内网</w:t>
      </w:r>
      <w:r>
        <w:rPr>
          <w:rFonts w:hint="eastAsia" w:ascii="仿宋_GB2312" w:hAnsi="仿宋_GB2312" w:eastAsia="仿宋_GB2312" w:cs="仿宋_GB2312"/>
          <w:color w:val="auto"/>
          <w:sz w:val="32"/>
          <w:szCs w:val="32"/>
          <w:u w:val="single"/>
          <w:lang w:eastAsia="zh-CN"/>
        </w:rPr>
        <w:t>建设，在</w:t>
      </w:r>
      <w:r>
        <w:rPr>
          <w:rFonts w:hint="eastAsia" w:ascii="仿宋_GB2312" w:hAnsi="仿宋_GB2312" w:eastAsia="仿宋_GB2312" w:cs="仿宋_GB2312"/>
          <w:color w:val="auto"/>
          <w:sz w:val="32"/>
          <w:szCs w:val="32"/>
          <w:u w:val="single"/>
        </w:rPr>
        <w:t>基础设施资源层面要依托</w:t>
      </w:r>
      <w:r>
        <w:rPr>
          <w:rFonts w:hint="eastAsia" w:ascii="仿宋_GB2312" w:hAnsi="仿宋_GB2312" w:eastAsia="仿宋_GB2312" w:cs="仿宋_GB2312"/>
          <w:color w:val="auto"/>
          <w:sz w:val="32"/>
          <w:szCs w:val="32"/>
          <w:u w:val="single"/>
          <w:lang w:eastAsia="zh-CN"/>
        </w:rPr>
        <w:t>钦州市电子政务云平台（</w:t>
      </w:r>
      <w:r>
        <w:rPr>
          <w:rFonts w:hint="eastAsia" w:ascii="仿宋_GB2312" w:hAnsi="仿宋_GB2312" w:eastAsia="仿宋_GB2312" w:cs="仿宋_GB2312"/>
          <w:color w:val="auto"/>
          <w:sz w:val="32"/>
          <w:szCs w:val="32"/>
          <w:u w:val="single"/>
        </w:rPr>
        <w:t>壮美广西·</w:t>
      </w:r>
      <w:r>
        <w:rPr>
          <w:rFonts w:hint="eastAsia" w:ascii="仿宋_GB2312" w:hAnsi="仿宋_GB2312" w:eastAsia="仿宋_GB2312" w:cs="仿宋_GB2312"/>
          <w:color w:val="auto"/>
          <w:sz w:val="32"/>
          <w:szCs w:val="32"/>
          <w:u w:val="single"/>
          <w:lang w:eastAsia="zh-CN"/>
        </w:rPr>
        <w:t>钦州市</w:t>
      </w:r>
      <w:r>
        <w:rPr>
          <w:rFonts w:hint="eastAsia" w:ascii="仿宋_GB2312" w:hAnsi="仿宋_GB2312" w:eastAsia="仿宋_GB2312" w:cs="仿宋_GB2312"/>
          <w:color w:val="auto"/>
          <w:sz w:val="32"/>
          <w:szCs w:val="32"/>
          <w:u w:val="single"/>
        </w:rPr>
        <w:t>云</w:t>
      </w:r>
      <w:r>
        <w:rPr>
          <w:rFonts w:hint="eastAsia" w:ascii="仿宋_GB2312" w:hAnsi="仿宋_GB2312" w:eastAsia="仿宋_GB2312" w:cs="仿宋_GB2312"/>
          <w:color w:val="auto"/>
          <w:sz w:val="32"/>
          <w:szCs w:val="32"/>
          <w:u w:val="single"/>
          <w:lang w:eastAsia="zh-CN"/>
        </w:rPr>
        <w:t>）建设，</w:t>
      </w:r>
      <w:r>
        <w:rPr>
          <w:rFonts w:hint="eastAsia" w:ascii="仿宋_GB2312" w:hAnsi="仿宋_GB2312" w:eastAsia="仿宋_GB2312" w:cs="仿宋_GB2312"/>
          <w:color w:val="auto"/>
          <w:sz w:val="32"/>
          <w:szCs w:val="32"/>
          <w:u w:val="single"/>
        </w:rPr>
        <w:t>业务层面要依托</w:t>
      </w:r>
      <w:r>
        <w:rPr>
          <w:rFonts w:hint="eastAsia" w:ascii="仿宋_GB2312" w:hAnsi="仿宋_GB2312" w:eastAsia="仿宋_GB2312" w:cs="仿宋_GB2312"/>
          <w:color w:val="auto"/>
          <w:sz w:val="32"/>
          <w:szCs w:val="32"/>
          <w:u w:val="single"/>
          <w:lang w:eastAsia="zh-CN"/>
        </w:rPr>
        <w:t>全市</w:t>
      </w:r>
      <w:r>
        <w:rPr>
          <w:rFonts w:hint="eastAsia" w:ascii="仿宋_GB2312" w:hAnsi="仿宋_GB2312" w:eastAsia="仿宋_GB2312" w:cs="仿宋_GB2312"/>
          <w:color w:val="auto"/>
          <w:sz w:val="32"/>
          <w:szCs w:val="32"/>
          <w:u w:val="single"/>
        </w:rPr>
        <w:t>共性应用系统</w:t>
      </w:r>
      <w:r>
        <w:rPr>
          <w:rFonts w:hint="eastAsia" w:ascii="仿宋_GB2312" w:hAnsi="仿宋_GB2312" w:eastAsia="仿宋_GB2312" w:cs="仿宋_GB2312"/>
          <w:color w:val="auto"/>
          <w:sz w:val="32"/>
          <w:szCs w:val="32"/>
          <w:u w:val="single"/>
          <w:lang w:eastAsia="zh-CN"/>
        </w:rPr>
        <w:t>建设，</w:t>
      </w:r>
      <w:r>
        <w:rPr>
          <w:rFonts w:hint="eastAsia" w:ascii="仿宋_GB2312" w:hAnsi="仿宋_GB2312" w:eastAsia="仿宋_GB2312" w:cs="仿宋_GB2312"/>
          <w:color w:val="auto"/>
          <w:sz w:val="32"/>
          <w:szCs w:val="32"/>
          <w:u w:val="single"/>
        </w:rPr>
        <w:t>数据层面要依托自治区数据共享交换平台</w:t>
      </w:r>
      <w:r>
        <w:rPr>
          <w:rFonts w:hint="eastAsia" w:ascii="仿宋_GB2312" w:hAnsi="仿宋_GB2312" w:eastAsia="仿宋_GB2312" w:cs="仿宋_GB2312"/>
          <w:color w:val="auto"/>
          <w:sz w:val="32"/>
          <w:szCs w:val="32"/>
          <w:u w:val="single"/>
          <w:lang w:eastAsia="zh-CN"/>
        </w:rPr>
        <w:t>进行数据共享</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已建的业务专网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信息系统及服务器等资源，应逐步向电子政务外网</w:t>
      </w:r>
      <w:r>
        <w:rPr>
          <w:rFonts w:hint="eastAsia" w:ascii="仿宋_GB2312" w:hAnsi="仿宋_GB2312" w:eastAsia="仿宋_GB2312" w:cs="仿宋_GB2312"/>
          <w:color w:val="auto"/>
          <w:sz w:val="32"/>
          <w:szCs w:val="32"/>
          <w:lang w:eastAsia="zh-CN"/>
        </w:rPr>
        <w:t>、内网</w:t>
      </w:r>
      <w:r>
        <w:rPr>
          <w:rFonts w:hint="eastAsia" w:ascii="仿宋_GB2312" w:hAnsi="仿宋_GB2312" w:eastAsia="仿宋_GB2312" w:cs="仿宋_GB2312"/>
          <w:color w:val="auto"/>
          <w:sz w:val="32"/>
          <w:szCs w:val="32"/>
        </w:rPr>
        <w:t>及壮美广西·</w:t>
      </w:r>
      <w:r>
        <w:rPr>
          <w:rFonts w:hint="eastAsia" w:ascii="仿宋_GB2312" w:hAnsi="仿宋_GB2312" w:eastAsia="仿宋_GB2312" w:cs="仿宋_GB2312"/>
          <w:color w:val="auto"/>
          <w:sz w:val="32"/>
          <w:szCs w:val="32"/>
          <w:lang w:eastAsia="zh-CN"/>
        </w:rPr>
        <w:t>钦州市</w:t>
      </w:r>
      <w:r>
        <w:rPr>
          <w:rFonts w:hint="eastAsia" w:ascii="仿宋_GB2312" w:hAnsi="仿宋_GB2312" w:eastAsia="仿宋_GB2312" w:cs="仿宋_GB2312"/>
          <w:color w:val="auto"/>
          <w:sz w:val="32"/>
          <w:szCs w:val="32"/>
        </w:rPr>
        <w:t>云迁移。各部门原则上不允许私自新建或扩建计算机机房、部门专网、运算平台、存储备份平台、安全平台、网站平台、互联网出口。</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lang w:eastAsia="zh-CN"/>
        </w:rPr>
        <w:t>数字钦州</w:t>
      </w:r>
      <w:r>
        <w:rPr>
          <w:rFonts w:hint="eastAsia" w:ascii="仿宋_GB2312" w:hAnsi="仿宋_GB2312" w:eastAsia="仿宋_GB2312" w:cs="仿宋_GB2312"/>
          <w:color w:val="auto"/>
          <w:sz w:val="32"/>
          <w:szCs w:val="32"/>
          <w:u w:val="single"/>
        </w:rPr>
        <w:t>”建设项目实行工程监理制，项目建设单位应当按照信息系统工程监理有关规定，委托工程监理单位对项目建设进行工程监理。</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项目建设单位应当落实国家密码管理有关法律法规和标准规范的要求，在信息系统建设和改造项目中，同步规划、同步建设、同步运行密码保障系统并定期开展密码应用安全性评估。</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第三章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资金管理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市财政局每年根据“</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”建设项目的年度建设计划安排一定的经费作为“</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”建设资金，同时充分整合市级信息化建设资金，将每年用于信息化建设和运维的资金进行统筹安排。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未列入年度建设</w:t>
      </w:r>
      <w:r>
        <w:rPr>
          <w:rFonts w:hint="eastAsia" w:ascii="仿宋_GB2312" w:hAnsi="仿宋_GB2312" w:eastAsia="仿宋_GB2312" w:cs="仿宋_GB2312"/>
          <w:color w:val="auto"/>
          <w:sz w:val="32"/>
          <w:szCs w:val="32"/>
          <w:u w:val="single"/>
          <w:lang w:eastAsia="zh-CN"/>
        </w:rPr>
        <w:t>工作方案</w:t>
      </w:r>
      <w:r>
        <w:rPr>
          <w:rFonts w:hint="eastAsia" w:ascii="仿宋_GB2312" w:hAnsi="仿宋_GB2312" w:eastAsia="仿宋_GB2312" w:cs="仿宋_GB2312"/>
          <w:color w:val="auto"/>
          <w:sz w:val="32"/>
          <w:szCs w:val="32"/>
        </w:rPr>
        <w:t>及未经</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审批的“</w:t>
      </w:r>
      <w:r>
        <w:rPr>
          <w:rFonts w:hint="eastAsia" w:ascii="仿宋_GB2312" w:hAnsi="仿宋_GB2312" w:eastAsia="仿宋_GB2312" w:cs="仿宋_GB2312"/>
          <w:color w:val="auto"/>
          <w:sz w:val="32"/>
          <w:szCs w:val="32"/>
          <w:lang w:eastAsia="zh-CN"/>
        </w:rPr>
        <w:t>数字</w:t>
      </w:r>
      <w:r>
        <w:rPr>
          <w:rFonts w:hint="eastAsia" w:ascii="仿宋_GB2312" w:hAnsi="仿宋_GB2312" w:eastAsia="仿宋_GB2312" w:cs="仿宋_GB2312"/>
          <w:color w:val="auto"/>
          <w:sz w:val="32"/>
          <w:szCs w:val="32"/>
        </w:rPr>
        <w:t>钦州”建设项目，市财政局原则上不予安排经费。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建设资金经核定下达后必须严格执行，除特殊情况外一律不得调整。在本年度内，如需新增“</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”建设项目资金的、项目额度需要调整的、或在项目资金计划内的项目间调剂使用的，须经</w:t>
      </w:r>
      <w:r>
        <w:rPr>
          <w:rFonts w:hint="eastAsia" w:ascii="仿宋_GB2312" w:hAnsi="仿宋_GB2312" w:eastAsia="仿宋_GB2312" w:cs="仿宋_GB2312"/>
          <w:color w:val="auto"/>
          <w:sz w:val="32"/>
          <w:szCs w:val="32"/>
          <w:lang w:eastAsia="zh-CN"/>
        </w:rPr>
        <w:t>市人民政府</w:t>
      </w:r>
      <w:r>
        <w:rPr>
          <w:rFonts w:hint="eastAsia" w:ascii="仿宋_GB2312" w:hAnsi="仿宋_GB2312" w:eastAsia="仿宋_GB2312" w:cs="仿宋_GB2312"/>
          <w:color w:val="auto"/>
          <w:sz w:val="32"/>
          <w:szCs w:val="32"/>
        </w:rPr>
        <w:t>批准同意。对已经批准纳入计划但没有实施的项目，经其主管部门报市财政局作核销处理；已安排的项目资金如有结余的，其结余资金应按规定及时收回总预算，严禁挪作他用。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
          <w:bCs/>
          <w:color w:val="auto"/>
          <w:sz w:val="32"/>
          <w:szCs w:val="32"/>
          <w:u w:val="single"/>
        </w:rPr>
        <w:t>第二十条</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项目投资规模未超出概算批复、建设目标不变，项目主要建设内容确需调整且资金调整数额不超过概算总投资15%，并符合下列情形之一的，可以由项目建设单位调整，同时向</w:t>
      </w:r>
      <w:r>
        <w:rPr>
          <w:rFonts w:hint="eastAsia" w:ascii="仿宋_GB2312" w:hAnsi="仿宋_GB2312" w:eastAsia="仿宋_GB2312" w:cs="仿宋_GB2312"/>
          <w:color w:val="auto"/>
          <w:sz w:val="32"/>
          <w:szCs w:val="32"/>
          <w:u w:val="single"/>
          <w:lang w:eastAsia="zh-CN"/>
        </w:rPr>
        <w:t>市</w:t>
      </w:r>
      <w:r>
        <w:rPr>
          <w:rFonts w:hint="eastAsia" w:ascii="仿宋_GB2312" w:hAnsi="仿宋_GB2312" w:eastAsia="仿宋_GB2312" w:cs="仿宋_GB2312"/>
          <w:color w:val="auto"/>
          <w:sz w:val="32"/>
          <w:szCs w:val="32"/>
          <w:u w:val="single"/>
        </w:rPr>
        <w:t>发展改革委备案：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（一）根据</w:t>
      </w:r>
      <w:r>
        <w:rPr>
          <w:rFonts w:hint="eastAsia" w:ascii="仿宋_GB2312" w:hAnsi="仿宋_GB2312" w:eastAsia="仿宋_GB2312" w:cs="仿宋_GB2312"/>
          <w:color w:val="auto"/>
          <w:sz w:val="32"/>
          <w:szCs w:val="32"/>
          <w:u w:val="single"/>
          <w:lang w:eastAsia="zh-CN"/>
        </w:rPr>
        <w:t>市</w:t>
      </w:r>
      <w:r>
        <w:rPr>
          <w:rFonts w:hint="eastAsia" w:ascii="仿宋_GB2312" w:hAnsi="仿宋_GB2312" w:eastAsia="仿宋_GB2312" w:cs="仿宋_GB2312"/>
          <w:color w:val="auto"/>
          <w:sz w:val="32"/>
          <w:szCs w:val="32"/>
          <w:u w:val="single"/>
        </w:rPr>
        <w:t>委、</w:t>
      </w:r>
      <w:r>
        <w:rPr>
          <w:rFonts w:hint="eastAsia" w:ascii="仿宋_GB2312" w:hAnsi="仿宋_GB2312" w:eastAsia="仿宋_GB2312" w:cs="仿宋_GB2312"/>
          <w:color w:val="auto"/>
          <w:sz w:val="32"/>
          <w:szCs w:val="32"/>
          <w:u w:val="single"/>
          <w:lang w:eastAsia="zh-CN"/>
        </w:rPr>
        <w:t>市</w:t>
      </w:r>
      <w:r>
        <w:rPr>
          <w:rFonts w:hint="eastAsia" w:ascii="仿宋_GB2312" w:hAnsi="仿宋_GB2312" w:eastAsia="仿宋_GB2312" w:cs="仿宋_GB2312"/>
          <w:color w:val="auto"/>
          <w:sz w:val="32"/>
          <w:szCs w:val="32"/>
          <w:u w:val="single"/>
        </w:rPr>
        <w:t>人民政府部署，确需改变建设内容的；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（二）确需对原项目技术方案进行完善优化的；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（三）根据所建信息化项目业务发展需要，在已批复项目建设规划的框架下调整相关建设内容及进度的。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不符合上述情形的，应当向</w:t>
      </w:r>
      <w:r>
        <w:rPr>
          <w:rFonts w:hint="eastAsia" w:ascii="仿宋_GB2312" w:hAnsi="仿宋_GB2312" w:eastAsia="仿宋_GB2312" w:cs="仿宋_GB2312"/>
          <w:color w:val="auto"/>
          <w:sz w:val="32"/>
          <w:szCs w:val="32"/>
          <w:u w:val="single"/>
          <w:lang w:eastAsia="zh-CN"/>
        </w:rPr>
        <w:t>市</w:t>
      </w:r>
      <w:r>
        <w:rPr>
          <w:rFonts w:hint="eastAsia" w:ascii="仿宋_GB2312" w:hAnsi="仿宋_GB2312" w:eastAsia="仿宋_GB2312" w:cs="仿宋_GB2312"/>
          <w:color w:val="auto"/>
          <w:sz w:val="32"/>
          <w:szCs w:val="32"/>
          <w:u w:val="single"/>
        </w:rPr>
        <w:t>发展改革委提出调整申请，按相关程序办理。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经批准的“</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”建设项目，须严格按照项目预算、用款计划、工作进度、合同约定及有关程序拨付资金。实行政府采购和国库集中支付的项目，其项目资金的拨付应根据政府采购和国库集中支付相关规定办理。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u w:val="single"/>
          <w:lang w:eastAsia="zh-CN"/>
        </w:rPr>
        <w:t>第二十二条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项目软硬件产品的安全可靠情况</w:t>
      </w:r>
      <w:r>
        <w:rPr>
          <w:rFonts w:hint="eastAsia" w:ascii="仿宋_GB2312" w:hAnsi="仿宋_GB2312" w:eastAsia="仿宋_GB2312" w:cs="仿宋_GB2312"/>
          <w:color w:val="auto"/>
          <w:sz w:val="32"/>
          <w:szCs w:val="32"/>
          <w:u w:val="single"/>
          <w:lang w:eastAsia="zh-CN"/>
        </w:rPr>
        <w:t>、采用信创技术情况、</w:t>
      </w:r>
      <w:r>
        <w:rPr>
          <w:rFonts w:hint="eastAsia" w:ascii="仿宋_GB2312" w:hAnsi="仿宋_GB2312" w:eastAsia="仿宋_GB2312" w:cs="仿宋_GB2312"/>
          <w:color w:val="auto"/>
          <w:sz w:val="32"/>
          <w:szCs w:val="32"/>
          <w:u w:val="single"/>
        </w:rPr>
        <w:t>信息资源目录</w:t>
      </w:r>
      <w:r>
        <w:rPr>
          <w:rFonts w:hint="eastAsia" w:ascii="仿宋_GB2312" w:hAnsi="仿宋_GB2312" w:eastAsia="仿宋_GB2312" w:cs="仿宋_GB2312"/>
          <w:color w:val="auto"/>
          <w:sz w:val="32"/>
          <w:szCs w:val="32"/>
          <w:u w:val="single"/>
          <w:lang w:eastAsia="zh-CN"/>
        </w:rPr>
        <w:t>编制情况、</w:t>
      </w:r>
      <w:r>
        <w:rPr>
          <w:rFonts w:hint="eastAsia" w:ascii="仿宋_GB2312" w:hAnsi="仿宋_GB2312" w:eastAsia="仿宋_GB2312" w:cs="仿宋_GB2312"/>
          <w:color w:val="auto"/>
          <w:sz w:val="32"/>
          <w:szCs w:val="32"/>
          <w:u w:val="single"/>
        </w:rPr>
        <w:t>项目密码应用和安全审查情况</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网络安全等级保护测评</w:t>
      </w:r>
      <w:r>
        <w:rPr>
          <w:rFonts w:hint="eastAsia" w:ascii="仿宋_GB2312" w:hAnsi="仿宋_GB2312" w:eastAsia="仿宋_GB2312" w:cs="仿宋_GB2312"/>
          <w:color w:val="auto"/>
          <w:sz w:val="32"/>
          <w:szCs w:val="32"/>
          <w:u w:val="single"/>
          <w:lang w:eastAsia="zh-CN"/>
        </w:rPr>
        <w:t>（或</w:t>
      </w:r>
      <w:r>
        <w:rPr>
          <w:rFonts w:hint="eastAsia" w:ascii="仿宋_GB2312" w:hAnsi="仿宋_GB2312" w:eastAsia="仿宋_GB2312" w:cs="仿宋_GB2312"/>
          <w:color w:val="auto"/>
          <w:sz w:val="32"/>
          <w:szCs w:val="32"/>
          <w:u w:val="single"/>
        </w:rPr>
        <w:t>安全保密测评报告</w:t>
      </w:r>
      <w:r>
        <w:rPr>
          <w:rFonts w:hint="eastAsia" w:ascii="仿宋_GB2312" w:hAnsi="仿宋_GB2312" w:eastAsia="仿宋_GB2312" w:cs="仿宋_GB2312"/>
          <w:color w:val="auto"/>
          <w:sz w:val="32"/>
          <w:szCs w:val="32"/>
          <w:u w:val="single"/>
          <w:lang w:eastAsia="zh-CN"/>
        </w:rPr>
        <w:t>）情况，</w:t>
      </w:r>
      <w:r>
        <w:rPr>
          <w:rFonts w:hint="eastAsia" w:ascii="仿宋_GB2312" w:hAnsi="仿宋_GB2312" w:eastAsia="仿宋_GB2312" w:cs="仿宋_GB2312"/>
          <w:color w:val="auto"/>
          <w:sz w:val="32"/>
          <w:szCs w:val="32"/>
          <w:u w:val="single"/>
        </w:rPr>
        <w:t>以及硬件设备和新建数据中心能源利用效率情况是项目验</w:t>
      </w:r>
      <w:r>
        <w:rPr>
          <w:rFonts w:hint="eastAsia" w:ascii="仿宋_GB2312" w:hAnsi="仿宋_GB2312" w:eastAsia="仿宋_GB2312" w:cs="仿宋_GB2312"/>
          <w:color w:val="auto"/>
          <w:sz w:val="32"/>
          <w:szCs w:val="32"/>
          <w:u w:val="none"/>
        </w:rPr>
        <w:t>收的重</w:t>
      </w:r>
      <w:r>
        <w:rPr>
          <w:rFonts w:hint="eastAsia" w:ascii="仿宋_GB2312" w:hAnsi="仿宋_GB2312" w:eastAsia="仿宋_GB2312" w:cs="仿宋_GB2312"/>
          <w:color w:val="auto"/>
          <w:sz w:val="32"/>
          <w:szCs w:val="32"/>
        </w:rPr>
        <w:t>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项目建设完成后</w:t>
      </w:r>
      <w:r>
        <w:rPr>
          <w:rFonts w:hint="eastAsia" w:ascii="仿宋_GB2312" w:hAnsi="仿宋_GB2312" w:eastAsia="仿宋_GB2312" w:cs="仿宋_GB2312"/>
          <w:color w:val="auto"/>
          <w:sz w:val="32"/>
          <w:szCs w:val="32"/>
          <w:u w:val="single"/>
        </w:rPr>
        <w:t>半年内，项目建设单位应当按照有关规定</w:t>
      </w:r>
      <w:r>
        <w:rPr>
          <w:rFonts w:hint="eastAsia" w:ascii="仿宋_GB2312" w:hAnsi="仿宋_GB2312" w:eastAsia="仿宋_GB2312" w:cs="仿宋_GB2312"/>
          <w:color w:val="auto"/>
          <w:sz w:val="32"/>
          <w:szCs w:val="32"/>
          <w:u w:val="single"/>
          <w:lang w:eastAsia="zh-CN"/>
        </w:rPr>
        <w:t>申请市发展改革委组织</w:t>
      </w:r>
      <w:r>
        <w:rPr>
          <w:rFonts w:hint="eastAsia" w:ascii="仿宋_GB2312" w:hAnsi="仿宋_GB2312" w:eastAsia="仿宋_GB2312" w:cs="仿宋_GB2312"/>
          <w:color w:val="auto"/>
          <w:sz w:val="32"/>
          <w:szCs w:val="32"/>
          <w:u w:val="single"/>
        </w:rPr>
        <w:t>验收</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rPr>
        <w:t>提交验收申请报告时应当一并附上项目建设总结、财务报告、审计报告、安全风险评估报告（包括涉密信息系统安全保密测评报告或者非涉密信息系统网络安全等级保护测评报告等）、密码应用安全性评估报告等材料。项目建设单位不能按期申请验收的，应当向</w:t>
      </w:r>
      <w:r>
        <w:rPr>
          <w:rFonts w:hint="eastAsia" w:ascii="仿宋_GB2312" w:hAnsi="仿宋_GB2312" w:eastAsia="仿宋_GB2312" w:cs="仿宋_GB2312"/>
          <w:color w:val="auto"/>
          <w:sz w:val="32"/>
          <w:szCs w:val="32"/>
          <w:u w:val="single"/>
          <w:lang w:eastAsia="zh-CN"/>
        </w:rPr>
        <w:t>市发展改革委</w:t>
      </w:r>
      <w:r>
        <w:rPr>
          <w:rFonts w:hint="eastAsia" w:ascii="仿宋_GB2312" w:hAnsi="仿宋_GB2312" w:eastAsia="仿宋_GB2312" w:cs="仿宋_GB2312"/>
          <w:color w:val="auto"/>
          <w:sz w:val="32"/>
          <w:szCs w:val="32"/>
          <w:u w:val="single"/>
        </w:rPr>
        <w:t>提出延期验收申请。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single"/>
          <w:lang w:eastAsia="zh-CN"/>
        </w:rPr>
        <w:t>接到申请后，市发展改革委应当及时会同相关专家、单位组成验收委员会，委托第三方或指导建设单位组织项目验收。</w:t>
      </w:r>
      <w:r>
        <w:rPr>
          <w:rFonts w:hint="eastAsia" w:ascii="仿宋_GB2312" w:hAnsi="仿宋_GB2312" w:eastAsia="仿宋_GB2312" w:cs="仿宋_GB2312"/>
          <w:color w:val="auto"/>
          <w:sz w:val="32"/>
          <w:szCs w:val="32"/>
          <w:u w:val="none"/>
        </w:rPr>
        <w:t>验收材料作为市财政局审批项目资金决算的依据。项目没有通过验收的，项目建设单位要继续完成，直到通过验收为止，增加的费用由相关责任单位承担。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rPr>
        <w:t>验收完成后，项目建设单位应当将验收报告等材料报</w:t>
      </w:r>
      <w:r>
        <w:rPr>
          <w:rFonts w:hint="eastAsia" w:ascii="仿宋_GB2312" w:hAnsi="仿宋_GB2312" w:eastAsia="仿宋_GB2312" w:cs="仿宋_GB2312"/>
          <w:color w:val="auto"/>
          <w:sz w:val="32"/>
          <w:szCs w:val="32"/>
          <w:u w:val="single"/>
          <w:lang w:eastAsia="zh-CN"/>
        </w:rPr>
        <w:t>市发展改革委</w:t>
      </w:r>
      <w:r>
        <w:rPr>
          <w:rFonts w:hint="eastAsia" w:ascii="仿宋_GB2312" w:hAnsi="仿宋_GB2312" w:eastAsia="仿宋_GB2312" w:cs="仿宋_GB2312"/>
          <w:color w:val="auto"/>
          <w:sz w:val="32"/>
          <w:szCs w:val="32"/>
          <w:u w:val="single"/>
        </w:rPr>
        <w:t>备案。项目建设单位应当按照档案管理</w:t>
      </w:r>
      <w:r>
        <w:rPr>
          <w:rFonts w:hint="eastAsia" w:ascii="仿宋_GB2312" w:hAnsi="仿宋_GB2312" w:eastAsia="仿宋_GB2312" w:cs="仿宋_GB2312"/>
          <w:color w:val="auto"/>
          <w:sz w:val="32"/>
          <w:szCs w:val="32"/>
          <w:u w:val="single"/>
          <w:lang w:eastAsia="zh-CN"/>
        </w:rPr>
        <w:t>有关</w:t>
      </w:r>
      <w:r>
        <w:rPr>
          <w:rFonts w:hint="eastAsia" w:ascii="仿宋_GB2312" w:hAnsi="仿宋_GB2312" w:eastAsia="仿宋_GB2312" w:cs="仿宋_GB2312"/>
          <w:color w:val="auto"/>
          <w:sz w:val="32"/>
          <w:szCs w:val="32"/>
          <w:u w:val="single"/>
        </w:rPr>
        <w:t>规定，做好项目档案管理，并探索应用电子档案。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经批准使用建设资金的“</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”建设项目，须列入年度财政预算绩效评价范围，由市财政局对项目预算执行进度及项目目标总体完成情况开展绩效评价。有下列情形之一的项目，绩效评价结果为不合格：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(一)无合理原因，没有按计划完成建设任务；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(二)没有按照本办法要求提交项目材料；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(三)连续2次未能通过总体验收；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(四)擅自变更建设内容；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(五)其它违反本办法的情况。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建设资金的使用和管理，须接受纪检监察、审计、</w:t>
      </w:r>
      <w:r>
        <w:rPr>
          <w:rFonts w:hint="eastAsia" w:ascii="仿宋_GB2312" w:hAnsi="仿宋_GB2312" w:eastAsia="仿宋_GB2312" w:cs="仿宋_GB2312"/>
          <w:color w:val="auto"/>
          <w:sz w:val="32"/>
          <w:szCs w:val="32"/>
          <w:lang w:eastAsia="zh-CN"/>
        </w:rPr>
        <w:t>发展改革</w:t>
      </w:r>
      <w:r>
        <w:rPr>
          <w:rFonts w:hint="eastAsia" w:ascii="仿宋_GB2312" w:hAnsi="仿宋_GB2312" w:eastAsia="仿宋_GB2312" w:cs="仿宋_GB2312"/>
          <w:color w:val="auto"/>
          <w:sz w:val="32"/>
          <w:szCs w:val="32"/>
        </w:rPr>
        <w:t>、财政等部门的监督检查。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设资金必须专款专用，对违反规定，弄虚作假、截留、挤占、挪用建设资金的单位，市财政局将根据《财政违法行为处罚处分条例》及国家有关规定，停止拨付尚未使用的项目资金，追缴被截留、挤占、挪用的建设资金，对有关人员追究责任，涉嫌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项目建设单位按季度向</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和市财政局报送建设资金使用情况，年底向市财政局报送预算执行情况。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项目建设单位应当拓宽“</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”建设投融资渠道，积极争取上级资金，充分运用政府和社会资本合作(PPP)等模式，通过特许经营、投资补助、政府购买服务等多种方式，引导和鼓励社会资本参与“</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资源共享管理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在项目报审前，项目建设单位必须分析部门内部、外部，以及各部门之间的信息共享需求，明确共享信息的基本内容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eastAsia="zh-CN"/>
        </w:rPr>
        <w:t>编制项目信息资源目录</w:t>
      </w:r>
      <w:r>
        <w:rPr>
          <w:rFonts w:hint="eastAsia" w:ascii="仿宋_GB2312" w:hAnsi="仿宋_GB2312" w:eastAsia="仿宋_GB2312" w:cs="仿宋_GB2312"/>
          <w:color w:val="auto"/>
          <w:sz w:val="32"/>
          <w:szCs w:val="32"/>
        </w:rPr>
        <w:t>。对于不支持信息共享和业务协同的项目，</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不予审批，市财政局不予安排资金。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项目建设单位要依据职能分工，将本部门建设管理的信息资源，授权需要该信息资源的政务部门无偿使用。共享部门要按照授权范围合理使用共享信息，国家秘密的知悉范围，应当根据工作需要限定在最小范围。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按照保守秘密、维护权益的要求，政务部门之间信息共享各方须承担共享信息的安全保密责任和相应的法律责任，确保共享信息的安全。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运行管理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rPr>
        <w:t>项目建设单位应当按照《中华人民共和国网络安全法》等法律法规以及党政机关安全管理等有关规定，建立网络安全管理制度，开展网络安全等级保护备案</w:t>
      </w:r>
      <w:r>
        <w:rPr>
          <w:rFonts w:hint="eastAsia" w:ascii="仿宋_GB2312" w:hAnsi="仿宋_GB2312" w:eastAsia="仿宋_GB2312" w:cs="仿宋_GB2312"/>
          <w:color w:val="auto"/>
          <w:sz w:val="32"/>
          <w:szCs w:val="32"/>
          <w:u w:val="single"/>
          <w:lang w:eastAsia="zh-CN"/>
        </w:rPr>
        <w:t>或</w:t>
      </w:r>
      <w:r>
        <w:rPr>
          <w:rFonts w:hint="eastAsia" w:ascii="仿宋_GB2312" w:hAnsi="仿宋_GB2312" w:eastAsia="仿宋_GB2312" w:cs="仿宋_GB2312"/>
          <w:color w:val="auto"/>
          <w:sz w:val="32"/>
          <w:szCs w:val="32"/>
          <w:u w:val="single"/>
        </w:rPr>
        <w:t>测评，采取技术措施，加强政务信息系统与信息资源的安全保密设施建设，定期开展网络安全检测与风险评估，确保信息系统运行安全和政务信息资源共享交换的数据安全。对于不符合密码应用和网络安全要求，或者存在重大安全隐患的信息系统，</w:t>
      </w:r>
      <w:r>
        <w:rPr>
          <w:rFonts w:hint="eastAsia" w:ascii="仿宋_GB2312" w:hAnsi="仿宋_GB2312" w:eastAsia="仿宋_GB2312" w:cs="仿宋_GB2312"/>
          <w:color w:val="auto"/>
          <w:sz w:val="32"/>
          <w:szCs w:val="32"/>
          <w:u w:val="single"/>
          <w:lang w:eastAsia="zh-CN"/>
        </w:rPr>
        <w:t>市财政局</w:t>
      </w:r>
      <w:r>
        <w:rPr>
          <w:rFonts w:hint="eastAsia" w:ascii="仿宋_GB2312" w:hAnsi="仿宋_GB2312" w:eastAsia="仿宋_GB2312" w:cs="仿宋_GB2312"/>
          <w:color w:val="auto"/>
          <w:sz w:val="32"/>
          <w:szCs w:val="32"/>
          <w:u w:val="single"/>
        </w:rPr>
        <w:t>不安排运行维护经费</w:t>
      </w:r>
      <w:r>
        <w:rPr>
          <w:rFonts w:hint="eastAsia" w:ascii="仿宋_GB2312" w:hAnsi="仿宋_GB2312" w:eastAsia="仿宋_GB2312" w:cs="仿宋_GB2312"/>
          <w:color w:val="auto"/>
          <w:sz w:val="32"/>
          <w:szCs w:val="32"/>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应当指导、督促项目建设单位严格执行国家</w:t>
      </w:r>
      <w:r>
        <w:rPr>
          <w:rFonts w:hint="eastAsia" w:ascii="仿宋_GB2312" w:hAnsi="仿宋_GB2312" w:eastAsia="仿宋_GB2312" w:cs="仿宋_GB2312"/>
          <w:color w:val="auto"/>
          <w:sz w:val="32"/>
          <w:szCs w:val="32"/>
          <w:u w:val="single"/>
          <w:lang w:eastAsia="zh-CN"/>
        </w:rPr>
        <w:t>政务信息化系统</w:t>
      </w:r>
      <w:r>
        <w:rPr>
          <w:rFonts w:hint="eastAsia" w:ascii="仿宋_GB2312" w:hAnsi="仿宋_GB2312" w:eastAsia="仿宋_GB2312" w:cs="仿宋_GB2312"/>
          <w:color w:val="auto"/>
          <w:sz w:val="32"/>
          <w:szCs w:val="32"/>
        </w:rPr>
        <w:t>建设相关的政策、法律法规和技术标准，优先选用本国先进、成熟、安全的技术和产品。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涉密“</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”建设项目由具有相应涉密信息系统集成资质的单位设计、承建和监理，市保密行政管理部门应加强指导和监督。设备选型原则上优先选用国产设备，安全保密产品</w:t>
      </w:r>
      <w:r>
        <w:rPr>
          <w:rFonts w:hint="eastAsia" w:ascii="仿宋_GB2312" w:hAnsi="仿宋_GB2312" w:eastAsia="仿宋_GB2312" w:cs="仿宋_GB2312"/>
          <w:color w:val="auto"/>
          <w:sz w:val="32"/>
          <w:szCs w:val="32"/>
          <w:u w:val="single"/>
        </w:rPr>
        <w:t>和密码产品</w:t>
      </w:r>
      <w:r>
        <w:rPr>
          <w:rFonts w:hint="eastAsia" w:ascii="仿宋_GB2312" w:hAnsi="仿宋_GB2312" w:eastAsia="仿宋_GB2312" w:cs="仿宋_GB2312"/>
          <w:color w:val="auto"/>
          <w:sz w:val="32"/>
          <w:szCs w:val="32"/>
        </w:rPr>
        <w:t>应当选用经过国家保密行政管理部门认可的产品，计算机病毒防护产品应当选用公安机关批准的国产产品，密码产品应当选用国家密码管理部门批准的产品。项目建成后应当通过保密测评机构的检测评估，报市保密行政管理部门审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通过定期收集项目建设进度表、开展现场检查等方式，对“</w:t>
      </w:r>
      <w:r>
        <w:rPr>
          <w:rFonts w:hint="eastAsia" w:ascii="仿宋_GB2312" w:hAnsi="仿宋_GB2312" w:eastAsia="仿宋_GB2312" w:cs="仿宋_GB2312"/>
          <w:color w:val="auto"/>
          <w:sz w:val="32"/>
          <w:szCs w:val="32"/>
          <w:lang w:eastAsia="zh-CN"/>
        </w:rPr>
        <w:t>数字钦州</w:t>
      </w:r>
      <w:r>
        <w:rPr>
          <w:rFonts w:hint="eastAsia" w:ascii="仿宋_GB2312" w:hAnsi="仿宋_GB2312" w:eastAsia="仿宋_GB2312" w:cs="仿宋_GB2312"/>
          <w:color w:val="auto"/>
          <w:sz w:val="32"/>
          <w:szCs w:val="32"/>
        </w:rPr>
        <w:t>”建设项目的建设、运行和维护情况进行管控，发现问题的，会同相关部门及时解决。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各县区可参照本办法，结合实际，制定相应的管理办法。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本办法由</w:t>
      </w:r>
      <w:r>
        <w:rPr>
          <w:rFonts w:hint="eastAsia" w:ascii="仿宋_GB2312" w:hAnsi="仿宋_GB2312" w:eastAsia="仿宋_GB2312" w:cs="仿宋_GB2312"/>
          <w:color w:val="auto"/>
          <w:sz w:val="32"/>
          <w:szCs w:val="32"/>
          <w:lang w:eastAsia="zh-CN"/>
        </w:rPr>
        <w:t>市发展改革委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本办法自发布之日起施行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2016年2月24日印发的《“智慧钦州”建设项目和资金管理暂行办法》（</w:t>
      </w:r>
      <w:r>
        <w:rPr>
          <w:rFonts w:hint="eastAsia" w:ascii="仿宋_GB2312" w:hAnsi="仿宋_GB2312" w:eastAsia="仿宋_GB2312" w:cs="仿宋_GB2312"/>
          <w:color w:val="auto"/>
          <w:sz w:val="32"/>
          <w:szCs w:val="32"/>
          <w:u w:val="single"/>
        </w:rPr>
        <w:t>钦政办〔2016〕10号</w:t>
      </w:r>
      <w:r>
        <w:rPr>
          <w:rFonts w:hint="eastAsia" w:ascii="仿宋_GB2312" w:hAnsi="仿宋_GB2312" w:eastAsia="仿宋_GB2312" w:cs="仿宋_GB2312"/>
          <w:color w:val="auto"/>
          <w:sz w:val="32"/>
          <w:szCs w:val="32"/>
          <w:u w:val="single"/>
          <w:lang w:val="en-US" w:eastAsia="zh-CN"/>
        </w:rPr>
        <w:t>）同时废止</w:t>
      </w:r>
      <w:r>
        <w:rPr>
          <w:rFonts w:hint="eastAsia" w:ascii="仿宋_GB2312" w:hAnsi="仿宋_GB2312" w:eastAsia="仿宋_GB2312" w:cs="仿宋_GB2312"/>
          <w:color w:val="auto"/>
          <w:sz w:val="32"/>
          <w:szCs w:val="32"/>
        </w:rPr>
        <w:t>。</w:t>
      </w:r>
    </w:p>
    <w:sectPr>
      <w:footerReference r:id="rId3" w:type="default"/>
      <w:pgSz w:w="11906" w:h="16838"/>
      <w:pgMar w:top="1701" w:right="141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15900"/>
    <w:multiLevelType w:val="singleLevel"/>
    <w:tmpl w:val="21915900"/>
    <w:lvl w:ilvl="0" w:tentative="0">
      <w:start w:val="5"/>
      <w:numFmt w:val="chineseCounting"/>
      <w:suff w:val="space"/>
      <w:lvlText w:val="第%1条"/>
      <w:lvlJc w:val="left"/>
      <w:rPr>
        <w:rFonts w:hint="eastAsia" w:ascii="仿宋_GB2312" w:hAnsi="仿宋_GB2312" w:eastAsia="仿宋_GB2312" w:cs="仿宋_GB2312"/>
        <w:b/>
        <w:bCs/>
      </w:rPr>
    </w:lvl>
  </w:abstractNum>
  <w:abstractNum w:abstractNumId="1">
    <w:nsid w:val="39B1DFDC"/>
    <w:multiLevelType w:val="singleLevel"/>
    <w:tmpl w:val="39B1DFDC"/>
    <w:lvl w:ilvl="0" w:tentative="0">
      <w:start w:val="10"/>
      <w:numFmt w:val="chineseCounting"/>
      <w:suff w:val="space"/>
      <w:lvlText w:val="第%1条"/>
      <w:lvlJc w:val="left"/>
      <w:rPr>
        <w:rFonts w:hint="eastAsia" w:ascii="仿宋_GB2312" w:hAnsi="仿宋_GB2312" w:eastAsia="仿宋_GB2312" w:cs="仿宋_GB2312"/>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YTkzMjE4NmQ0NmMxMGE0NTJhMjg1YjYyMTkzZjAifQ=="/>
  </w:docVars>
  <w:rsids>
    <w:rsidRoot w:val="79FC02D8"/>
    <w:rsid w:val="016439FB"/>
    <w:rsid w:val="028F39D8"/>
    <w:rsid w:val="02F5735E"/>
    <w:rsid w:val="0CF61276"/>
    <w:rsid w:val="0E292FAE"/>
    <w:rsid w:val="12866FC8"/>
    <w:rsid w:val="14351209"/>
    <w:rsid w:val="1C950FC2"/>
    <w:rsid w:val="1F8020CD"/>
    <w:rsid w:val="253D33E8"/>
    <w:rsid w:val="25700B57"/>
    <w:rsid w:val="2C683D3A"/>
    <w:rsid w:val="2EEB19E6"/>
    <w:rsid w:val="351D72CD"/>
    <w:rsid w:val="3D103DD0"/>
    <w:rsid w:val="3D4076D7"/>
    <w:rsid w:val="3D4D7047"/>
    <w:rsid w:val="42451049"/>
    <w:rsid w:val="458E4348"/>
    <w:rsid w:val="48CC37FB"/>
    <w:rsid w:val="4A3C0AC5"/>
    <w:rsid w:val="4D1B2E06"/>
    <w:rsid w:val="4F1D2EBC"/>
    <w:rsid w:val="4F311A82"/>
    <w:rsid w:val="51581F75"/>
    <w:rsid w:val="52F2647E"/>
    <w:rsid w:val="59462202"/>
    <w:rsid w:val="5B00756E"/>
    <w:rsid w:val="5B3955E6"/>
    <w:rsid w:val="5EBE32D2"/>
    <w:rsid w:val="5ED74622"/>
    <w:rsid w:val="600F06BE"/>
    <w:rsid w:val="60261403"/>
    <w:rsid w:val="612C2881"/>
    <w:rsid w:val="62C621D1"/>
    <w:rsid w:val="631321A0"/>
    <w:rsid w:val="68CF76E1"/>
    <w:rsid w:val="69940795"/>
    <w:rsid w:val="6C1C6EDB"/>
    <w:rsid w:val="70301BC4"/>
    <w:rsid w:val="70E113D5"/>
    <w:rsid w:val="72516DE9"/>
    <w:rsid w:val="7303629F"/>
    <w:rsid w:val="745F2382"/>
    <w:rsid w:val="79FC02D8"/>
    <w:rsid w:val="7DB6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4878</Words>
  <Characters>4904</Characters>
  <Lines>0</Lines>
  <Paragraphs>0</Paragraphs>
  <TotalTime>23</TotalTime>
  <ScaleCrop>false</ScaleCrop>
  <LinksUpToDate>false</LinksUpToDate>
  <CharactersWithSpaces>4969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2023-04-07T03:14:00Z</dcterms:created>
  <dc:creator>蒙鹏</dc:creator>
  <cp:lastModifiedBy>卢PF</cp:lastModifiedBy>
  <dcterms:modified xsi:type="dcterms:W3CDTF">2023-04-12T08:54:28Z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310C279130BF43CD9B965D76C6960EA3_13</vt:lpwstr>
  </property>
</Properties>
</file>