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70" w:lineRule="exact"/>
        <w:rPr>
          <w:rFonts w:eastAsia="仿宋_GB2312"/>
          <w:snapToGrid w:val="0"/>
          <w:color w:val="auto"/>
          <w:kern w:val="0"/>
          <w:sz w:val="24"/>
        </w:rPr>
      </w:pPr>
      <w:bookmarkStart w:id="0" w:name="_GoBack"/>
      <w:bookmarkEnd w:id="0"/>
      <w:r>
        <w:rPr>
          <w:rFonts w:hint="eastAsia" w:eastAsia="方正仿宋_GBK"/>
          <w:snapToGrid w:val="0"/>
          <w:color w:val="auto"/>
          <w:kern w:val="0"/>
          <w:sz w:val="32"/>
          <w:szCs w:val="32"/>
        </w:rPr>
        <w:t>附件</w:t>
      </w:r>
      <w:r>
        <w:rPr>
          <w:rFonts w:eastAsia="方正仿宋_GBK"/>
          <w:snapToGrid w:val="0"/>
          <w:color w:val="auto"/>
          <w:kern w:val="0"/>
          <w:sz w:val="32"/>
          <w:szCs w:val="32"/>
        </w:rPr>
        <w:t>2</w:t>
      </w:r>
    </w:p>
    <w:p>
      <w:pPr>
        <w:overflowPunct w:val="0"/>
        <w:adjustRightInd w:val="0"/>
        <w:snapToGrid w:val="0"/>
        <w:spacing w:line="570" w:lineRule="exact"/>
        <w:jc w:val="center"/>
        <w:rPr>
          <w:rFonts w:ascii="方正小标宋_GBK" w:eastAsia="方正小标宋_GBK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</w:rPr>
        <w:t>农村留守儿童关爱保护专项行动情况汇总表</w:t>
      </w:r>
    </w:p>
    <w:p>
      <w:pPr>
        <w:overflowPunct w:val="0"/>
        <w:adjustRightInd w:val="0"/>
        <w:snapToGrid w:val="0"/>
        <w:spacing w:line="570" w:lineRule="exact"/>
        <w:rPr>
          <w:rFonts w:ascii="方正仿宋_GBK" w:eastAsia="方正仿宋_GBK"/>
          <w:snapToGrid w:val="0"/>
          <w:color w:val="auto"/>
          <w:kern w:val="0"/>
          <w:sz w:val="24"/>
        </w:rPr>
      </w:pPr>
      <w:r>
        <w:rPr>
          <w:rFonts w:hint="eastAsia" w:ascii="方正仿宋_GBK" w:eastAsia="方正仿宋_GBK"/>
          <w:snapToGrid w:val="0"/>
          <w:color w:val="auto"/>
          <w:kern w:val="0"/>
          <w:sz w:val="24"/>
        </w:rPr>
        <w:t>填报单位：</w:t>
      </w:r>
      <w:r>
        <w:rPr>
          <w:rFonts w:ascii="方正仿宋_GBK" w:eastAsia="方正仿宋_GBK"/>
          <w:snapToGrid w:val="0"/>
          <w:color w:val="auto"/>
          <w:kern w:val="0"/>
          <w:sz w:val="24"/>
        </w:rPr>
        <w:t xml:space="preserve">                                            </w:t>
      </w:r>
      <w:r>
        <w:rPr>
          <w:rFonts w:hint="eastAsia" w:ascii="方正仿宋_GBK" w:eastAsia="方正仿宋_GBK"/>
          <w:snapToGrid w:val="0"/>
          <w:color w:val="auto"/>
          <w:kern w:val="0"/>
          <w:sz w:val="24"/>
        </w:rPr>
        <w:t>填报时间：</w:t>
      </w:r>
      <w:r>
        <w:rPr>
          <w:rFonts w:ascii="方正仿宋_GBK" w:eastAsia="方正仿宋_GBK"/>
          <w:snapToGrid w:val="0"/>
          <w:color w:val="auto"/>
          <w:kern w:val="0"/>
          <w:sz w:val="24"/>
        </w:rPr>
        <w:t xml:space="preserve">                                     </w:t>
      </w:r>
      <w:r>
        <w:rPr>
          <w:rFonts w:hint="eastAsia" w:ascii="方正仿宋_GBK" w:eastAsia="方正仿宋_GBK"/>
          <w:snapToGrid w:val="0"/>
          <w:color w:val="auto"/>
          <w:kern w:val="0"/>
          <w:sz w:val="24"/>
        </w:rPr>
        <w:t>单位：人</w:t>
      </w:r>
    </w:p>
    <w:tbl>
      <w:tblPr>
        <w:tblStyle w:val="9"/>
        <w:tblW w:w="131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12"/>
        <w:gridCol w:w="712"/>
        <w:gridCol w:w="713"/>
        <w:gridCol w:w="713"/>
        <w:gridCol w:w="713"/>
        <w:gridCol w:w="713"/>
        <w:gridCol w:w="742"/>
        <w:gridCol w:w="742"/>
        <w:gridCol w:w="926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地区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前期摸底排查数据</w:t>
            </w:r>
          </w:p>
        </w:tc>
        <w:tc>
          <w:tcPr>
            <w:tcW w:w="52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对父母一方外出另一方无监护能力和无人监护</w:t>
            </w:r>
          </w:p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留守儿童的监护责任落实情况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失学辍学儿童返校复学数量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无户籍儿童户口登记数量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对失职父母的处置情况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无户籍儿童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无人监护儿童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父或母无监护能力儿童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失学辍学儿童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父或母一方留家照料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父或母带儿童外出共同生活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委托祖父母、外祖父母监护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委托其他亲属、朋友监护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由村（居）民委员会临时监护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由救助管理机构临时监护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由福利机构临时监护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批评教育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治安管理处罚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追究刑事责任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eastAsia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kern w:val="0"/>
                <w:sz w:val="24"/>
              </w:rPr>
              <w:t>剥夺监护权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　</w:t>
            </w:r>
          </w:p>
        </w:tc>
      </w:tr>
    </w:tbl>
    <w:p>
      <w:pPr>
        <w:overflowPunct w:val="0"/>
        <w:adjustRightInd w:val="0"/>
        <w:snapToGrid w:val="0"/>
        <w:spacing w:line="320" w:lineRule="exact"/>
        <w:rPr>
          <w:rFonts w:eastAsia="方正仿宋_GBK"/>
          <w:snapToGrid w:val="0"/>
          <w:color w:val="auto"/>
          <w:kern w:val="0"/>
          <w:sz w:val="24"/>
        </w:rPr>
      </w:pPr>
      <w:r>
        <w:rPr>
          <w:rFonts w:hint="eastAsia" w:eastAsia="方正仿宋_GBK"/>
          <w:snapToGrid w:val="0"/>
          <w:color w:val="auto"/>
          <w:kern w:val="0"/>
          <w:sz w:val="24"/>
        </w:rPr>
        <w:t>单位负责人（签名）：</w:t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hint="eastAsia" w:eastAsia="方正仿宋_GBK"/>
          <w:snapToGrid w:val="0"/>
          <w:color w:val="auto"/>
          <w:kern w:val="0"/>
          <w:sz w:val="24"/>
        </w:rPr>
        <w:t>填表人（签名）：</w:t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  <w:r>
        <w:rPr>
          <w:rFonts w:eastAsia="方正仿宋_GBK"/>
          <w:snapToGrid w:val="0"/>
          <w:color w:val="auto"/>
          <w:kern w:val="0"/>
          <w:sz w:val="24"/>
        </w:rPr>
        <w:tab/>
      </w:r>
    </w:p>
    <w:p>
      <w:pPr>
        <w:overflowPunct w:val="0"/>
        <w:adjustRightInd w:val="0"/>
        <w:snapToGrid w:val="0"/>
        <w:spacing w:line="320" w:lineRule="exact"/>
        <w:rPr>
          <w:rFonts w:eastAsia="方正仿宋_GBK"/>
          <w:snapToGrid w:val="0"/>
          <w:color w:val="auto"/>
          <w:kern w:val="0"/>
          <w:sz w:val="24"/>
        </w:rPr>
      </w:pPr>
      <w:r>
        <w:rPr>
          <w:rFonts w:hint="eastAsia" w:eastAsia="方正仿宋_GBK"/>
          <w:snapToGrid w:val="0"/>
          <w:color w:val="auto"/>
          <w:kern w:val="0"/>
          <w:sz w:val="24"/>
        </w:rPr>
        <w:t>注：</w:t>
      </w:r>
    </w:p>
    <w:p>
      <w:pPr>
        <w:overflowPunct w:val="0"/>
        <w:adjustRightInd w:val="0"/>
        <w:snapToGrid w:val="0"/>
        <w:spacing w:line="320" w:lineRule="exact"/>
        <w:rPr>
          <w:rFonts w:eastAsia="方正仿宋_GBK"/>
          <w:snapToGrid w:val="0"/>
          <w:color w:val="auto"/>
          <w:kern w:val="0"/>
          <w:sz w:val="24"/>
        </w:rPr>
      </w:pPr>
      <w:r>
        <w:rPr>
          <w:rFonts w:eastAsia="方正仿宋_GBK"/>
          <w:snapToGrid w:val="0"/>
          <w:color w:val="auto"/>
          <w:kern w:val="0"/>
          <w:sz w:val="24"/>
        </w:rPr>
        <w:t>1.1-4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列为专项行动开展前的摸底排查数据情况。</w:t>
      </w:r>
    </w:p>
    <w:p>
      <w:pPr>
        <w:overflowPunct w:val="0"/>
        <w:adjustRightInd w:val="0"/>
        <w:snapToGrid w:val="0"/>
        <w:spacing w:line="320" w:lineRule="exact"/>
        <w:rPr>
          <w:rFonts w:eastAsia="方正仿宋_GBK"/>
          <w:snapToGrid w:val="0"/>
          <w:color w:val="auto"/>
          <w:kern w:val="0"/>
          <w:sz w:val="24"/>
        </w:rPr>
      </w:pPr>
      <w:r>
        <w:rPr>
          <w:rFonts w:eastAsia="方正仿宋_GBK"/>
          <w:snapToGrid w:val="0"/>
          <w:color w:val="auto"/>
          <w:kern w:val="0"/>
          <w:sz w:val="24"/>
        </w:rPr>
        <w:t>2.5-17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列为专项行动开展后的有关措施落实情况。民政、教育、公安部门要协助镇人民政府填报</w:t>
      </w:r>
      <w:r>
        <w:rPr>
          <w:rFonts w:eastAsia="方正仿宋_GBK"/>
          <w:snapToGrid w:val="0"/>
          <w:color w:val="auto"/>
          <w:kern w:val="0"/>
          <w:sz w:val="24"/>
        </w:rPr>
        <w:t>10-17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列有关数据。</w:t>
      </w:r>
    </w:p>
    <w:p>
      <w:pPr>
        <w:overflowPunct w:val="0"/>
        <w:adjustRightInd w:val="0"/>
        <w:snapToGrid w:val="0"/>
        <w:spacing w:line="32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eastAsia="方正仿宋_GBK"/>
          <w:snapToGrid w:val="0"/>
          <w:color w:val="auto"/>
          <w:kern w:val="0"/>
          <w:sz w:val="24"/>
        </w:rPr>
        <w:t>3</w:t>
      </w:r>
      <w:r>
        <w:rPr>
          <w:rFonts w:hint="eastAsia" w:eastAsia="方正仿宋_GBK"/>
          <w:snapToGrid w:val="0"/>
          <w:color w:val="auto"/>
          <w:kern w:val="0"/>
          <w:sz w:val="24"/>
        </w:rPr>
        <w:t>：表间勾稽关系：</w:t>
      </w:r>
      <w:r>
        <w:rPr>
          <w:rFonts w:eastAsia="方正仿宋_GBK"/>
          <w:snapToGrid w:val="0"/>
          <w:color w:val="auto"/>
          <w:kern w:val="0"/>
          <w:sz w:val="24"/>
        </w:rPr>
        <w:t>1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</w:t>
      </w:r>
      <w:r>
        <w:rPr>
          <w:rFonts w:hint="eastAsia" w:ascii="方正仿宋_GBK" w:eastAsia="方正仿宋_GBK"/>
          <w:snapToGrid w:val="0"/>
          <w:color w:val="auto"/>
          <w:kern w:val="0"/>
          <w:sz w:val="24"/>
        </w:rPr>
        <w:t>≥</w:t>
      </w:r>
      <w:r>
        <w:rPr>
          <w:rFonts w:eastAsia="方正仿宋_GBK"/>
          <w:snapToGrid w:val="0"/>
          <w:color w:val="auto"/>
          <w:kern w:val="0"/>
          <w:sz w:val="24"/>
        </w:rPr>
        <w:t>13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列，</w:t>
      </w:r>
      <w:r>
        <w:rPr>
          <w:rFonts w:eastAsia="方正仿宋_GBK"/>
          <w:snapToGrid w:val="0"/>
          <w:color w:val="auto"/>
          <w:kern w:val="0"/>
          <w:sz w:val="24"/>
        </w:rPr>
        <w:t>2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</w:t>
      </w:r>
      <w:r>
        <w:rPr>
          <w:rFonts w:eastAsia="方正仿宋_GBK"/>
          <w:snapToGrid w:val="0"/>
          <w:color w:val="auto"/>
          <w:kern w:val="0"/>
          <w:sz w:val="24"/>
        </w:rPr>
        <w:t>+3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</w:t>
      </w:r>
      <w:r>
        <w:rPr>
          <w:rFonts w:hint="eastAsia" w:ascii="方正仿宋_GBK" w:eastAsia="方正仿宋_GBK"/>
          <w:snapToGrid w:val="0"/>
          <w:color w:val="auto"/>
          <w:kern w:val="0"/>
          <w:sz w:val="24"/>
        </w:rPr>
        <w:t>≥</w:t>
      </w:r>
      <w:r>
        <w:rPr>
          <w:rFonts w:eastAsia="方正仿宋_GBK"/>
          <w:snapToGrid w:val="0"/>
          <w:color w:val="auto"/>
          <w:kern w:val="0"/>
          <w:sz w:val="24"/>
        </w:rPr>
        <w:t>5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</w:t>
      </w:r>
      <w:r>
        <w:rPr>
          <w:rFonts w:eastAsia="方正仿宋_GBK"/>
          <w:snapToGrid w:val="0"/>
          <w:color w:val="auto"/>
          <w:kern w:val="0"/>
          <w:sz w:val="24"/>
        </w:rPr>
        <w:t>+6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</w:t>
      </w:r>
      <w:r>
        <w:rPr>
          <w:rFonts w:eastAsia="方正仿宋_GBK"/>
          <w:snapToGrid w:val="0"/>
          <w:color w:val="auto"/>
          <w:kern w:val="0"/>
          <w:sz w:val="24"/>
        </w:rPr>
        <w:t>+7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</w:t>
      </w:r>
      <w:r>
        <w:rPr>
          <w:rFonts w:eastAsia="方正仿宋_GBK"/>
          <w:snapToGrid w:val="0"/>
          <w:color w:val="auto"/>
          <w:kern w:val="0"/>
          <w:sz w:val="24"/>
        </w:rPr>
        <w:t>+8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</w:t>
      </w:r>
      <w:r>
        <w:rPr>
          <w:rFonts w:eastAsia="方正仿宋_GBK"/>
          <w:snapToGrid w:val="0"/>
          <w:color w:val="auto"/>
          <w:kern w:val="0"/>
          <w:sz w:val="24"/>
        </w:rPr>
        <w:t>+9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</w:t>
      </w:r>
      <w:r>
        <w:rPr>
          <w:rFonts w:eastAsia="方正仿宋_GBK"/>
          <w:snapToGrid w:val="0"/>
          <w:color w:val="auto"/>
          <w:kern w:val="0"/>
          <w:sz w:val="24"/>
        </w:rPr>
        <w:t>+10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</w:t>
      </w:r>
      <w:r>
        <w:rPr>
          <w:rFonts w:eastAsia="方正仿宋_GBK"/>
          <w:snapToGrid w:val="0"/>
          <w:color w:val="auto"/>
          <w:kern w:val="0"/>
          <w:sz w:val="24"/>
        </w:rPr>
        <w:t>+11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列，</w:t>
      </w:r>
      <w:r>
        <w:rPr>
          <w:rFonts w:eastAsia="方正仿宋_GBK"/>
          <w:snapToGrid w:val="0"/>
          <w:color w:val="auto"/>
          <w:kern w:val="0"/>
          <w:sz w:val="24"/>
        </w:rPr>
        <w:t>4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</w:t>
      </w:r>
      <w:r>
        <w:rPr>
          <w:rFonts w:hint="eastAsia" w:ascii="方正仿宋_GBK" w:eastAsia="方正仿宋_GBK"/>
          <w:snapToGrid w:val="0"/>
          <w:color w:val="auto"/>
          <w:kern w:val="0"/>
          <w:sz w:val="24"/>
        </w:rPr>
        <w:t>≥</w:t>
      </w:r>
      <w:r>
        <w:rPr>
          <w:rFonts w:eastAsia="方正仿宋_GBK"/>
          <w:snapToGrid w:val="0"/>
          <w:color w:val="auto"/>
          <w:kern w:val="0"/>
          <w:sz w:val="24"/>
        </w:rPr>
        <w:t>12</w:t>
      </w:r>
      <w:r>
        <w:rPr>
          <w:rFonts w:hint="eastAsia" w:eastAsia="方正仿宋_GBK"/>
          <w:snapToGrid w:val="0"/>
          <w:color w:val="auto"/>
          <w:kern w:val="0"/>
          <w:sz w:val="24"/>
        </w:rPr>
        <w:t>列。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7681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A9"/>
    <w:rsid w:val="000309F2"/>
    <w:rsid w:val="0003435A"/>
    <w:rsid w:val="00046598"/>
    <w:rsid w:val="0005063D"/>
    <w:rsid w:val="000B5562"/>
    <w:rsid w:val="00101226"/>
    <w:rsid w:val="001013B5"/>
    <w:rsid w:val="00153F18"/>
    <w:rsid w:val="00187CA3"/>
    <w:rsid w:val="001F7F10"/>
    <w:rsid w:val="00215145"/>
    <w:rsid w:val="002A7930"/>
    <w:rsid w:val="002B33CE"/>
    <w:rsid w:val="00301991"/>
    <w:rsid w:val="00320752"/>
    <w:rsid w:val="003D5CD9"/>
    <w:rsid w:val="003D5CF5"/>
    <w:rsid w:val="003F417E"/>
    <w:rsid w:val="00435386"/>
    <w:rsid w:val="00455012"/>
    <w:rsid w:val="00490688"/>
    <w:rsid w:val="004A17BA"/>
    <w:rsid w:val="004C09B1"/>
    <w:rsid w:val="0056423E"/>
    <w:rsid w:val="005910E4"/>
    <w:rsid w:val="005C3BB5"/>
    <w:rsid w:val="005E14EA"/>
    <w:rsid w:val="006171B0"/>
    <w:rsid w:val="006A2A2B"/>
    <w:rsid w:val="00712F7A"/>
    <w:rsid w:val="007821B8"/>
    <w:rsid w:val="00792AC5"/>
    <w:rsid w:val="007F6B6E"/>
    <w:rsid w:val="0080059D"/>
    <w:rsid w:val="008F5B44"/>
    <w:rsid w:val="00900B24"/>
    <w:rsid w:val="0093539B"/>
    <w:rsid w:val="0094718F"/>
    <w:rsid w:val="00986BBE"/>
    <w:rsid w:val="009D64A9"/>
    <w:rsid w:val="00AA1BE3"/>
    <w:rsid w:val="00AA3D80"/>
    <w:rsid w:val="00AD0D73"/>
    <w:rsid w:val="00AF561D"/>
    <w:rsid w:val="00B46EA8"/>
    <w:rsid w:val="00B80A76"/>
    <w:rsid w:val="00B84D40"/>
    <w:rsid w:val="00BA5ED1"/>
    <w:rsid w:val="00BE11E2"/>
    <w:rsid w:val="00BE45AF"/>
    <w:rsid w:val="00C40C48"/>
    <w:rsid w:val="00C65D08"/>
    <w:rsid w:val="00D03E68"/>
    <w:rsid w:val="00D727E5"/>
    <w:rsid w:val="00DF0BD9"/>
    <w:rsid w:val="00DF2FA9"/>
    <w:rsid w:val="00E03772"/>
    <w:rsid w:val="00EC652C"/>
    <w:rsid w:val="00ED5ADA"/>
    <w:rsid w:val="00EE1EEE"/>
    <w:rsid w:val="00EE7265"/>
    <w:rsid w:val="00EF06EF"/>
    <w:rsid w:val="00F5425B"/>
    <w:rsid w:val="00FB71E0"/>
    <w:rsid w:val="030E5425"/>
    <w:rsid w:val="03C1295F"/>
    <w:rsid w:val="0BA45173"/>
    <w:rsid w:val="0D850AB1"/>
    <w:rsid w:val="0ECC684A"/>
    <w:rsid w:val="101E3C28"/>
    <w:rsid w:val="169D63C6"/>
    <w:rsid w:val="1E164C93"/>
    <w:rsid w:val="22E66897"/>
    <w:rsid w:val="268A7FE8"/>
    <w:rsid w:val="2D507B2D"/>
    <w:rsid w:val="39297BFE"/>
    <w:rsid w:val="3E9B2C33"/>
    <w:rsid w:val="40B93AD3"/>
    <w:rsid w:val="46591CA0"/>
    <w:rsid w:val="4B566169"/>
    <w:rsid w:val="4CFC6C20"/>
    <w:rsid w:val="561A48C5"/>
    <w:rsid w:val="580129C6"/>
    <w:rsid w:val="6178149F"/>
    <w:rsid w:val="65103284"/>
    <w:rsid w:val="669B7E6F"/>
    <w:rsid w:val="7AED5F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4163ED-A3D7-4C2A-809D-DA19025F19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323</Words>
  <Characters>1846</Characters>
  <Lines>15</Lines>
  <Paragraphs>4</Paragraphs>
  <ScaleCrop>false</ScaleCrop>
  <LinksUpToDate>false</LinksUpToDate>
  <CharactersWithSpaces>2165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2016-11-11T07:27:00Z</dcterms:created>
  <dc:creator>Windows 用户</dc:creator>
  <cp:lastModifiedBy>Administrator</cp:lastModifiedBy>
  <cp:lastPrinted>2017-04-21T01:09:00Z</cp:lastPrinted>
  <dcterms:modified xsi:type="dcterms:W3CDTF">2017-05-10T03:20:42Z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