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72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5616"/>
              </w:tabs>
              <w:ind w:left="63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附件</w:t>
            </w:r>
          </w:p>
          <w:p>
            <w:pPr>
              <w:tabs>
                <w:tab w:val="left" w:pos="5616"/>
              </w:tabs>
              <w:ind w:left="964" w:hanging="964" w:hangingChars="300"/>
              <w:jc w:val="center"/>
              <w:rPr>
                <w:rFonts w:ascii="宋体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_GB2312"/>
                <w:b/>
                <w:kern w:val="0"/>
                <w:sz w:val="32"/>
                <w:szCs w:val="32"/>
              </w:rPr>
              <w:t>万佳公司居民生活管道天然气销售价格表</w:t>
            </w:r>
          </w:p>
          <w:tbl>
            <w:tblPr>
              <w:tblStyle w:val="2"/>
              <w:tblW w:w="13472" w:type="dxa"/>
              <w:tblInd w:w="92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70"/>
              <w:gridCol w:w="610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737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8"/>
                      <w:szCs w:val="28"/>
                    </w:rPr>
                    <w:t>分档气量</w:t>
                  </w:r>
                </w:p>
              </w:tc>
              <w:tc>
                <w:tcPr>
                  <w:tcW w:w="610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8"/>
                      <w:szCs w:val="28"/>
                    </w:rPr>
                    <w:t>销售价格（元</w:t>
                  </w:r>
                  <w:r>
                    <w:rPr>
                      <w:rFonts w:ascii="宋体" w:hAnsi="宋体" w:cs="宋体"/>
                      <w:kern w:val="0"/>
                      <w:sz w:val="28"/>
                      <w:szCs w:val="28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m³</w:t>
                  </w:r>
                  <w:r>
                    <w:rPr>
                      <w:rFonts w:hint="eastAsia" w:ascii="宋体" w:hAnsi="宋体" w:cs="宋体"/>
                      <w:kern w:val="0"/>
                      <w:sz w:val="28"/>
                      <w:szCs w:val="28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37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1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7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第一阶梯：年用气</w:t>
                  </w:r>
                  <w:bookmarkStart w:id="0" w:name="_GoBack"/>
                  <w:bookmarkEnd w:id="0"/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量≤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360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m³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/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户</w:t>
                  </w:r>
                </w:p>
              </w:tc>
              <w:tc>
                <w:tcPr>
                  <w:tcW w:w="6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" w:hAnsi="仿宋" w:eastAsia="宋体" w:cs="宋体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燃气加权平均购进价格+区内燃气短途运输价格+配气价格(最高不得超过0.90元/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m³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0" w:hRule="atLeast"/>
              </w:trPr>
              <w:tc>
                <w:tcPr>
                  <w:tcW w:w="7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第二阶梯：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360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m³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/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户﹤年用气量≤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600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m³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/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户</w:t>
                  </w:r>
                </w:p>
              </w:tc>
              <w:tc>
                <w:tcPr>
                  <w:tcW w:w="6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" w:hAnsi="仿宋" w:eastAsia="仿宋" w:cs="宋体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  <w:lang w:val="en-US" w:eastAsia="zh-CN"/>
                    </w:rPr>
                    <w:t>第一阶梯确定的价格</w:t>
                  </w:r>
                  <w:r>
                    <w:rPr>
                      <w:rFonts w:hint="default" w:ascii="Arial" w:hAnsi="Arial" w:eastAsia="仿宋" w:cs="Arial"/>
                      <w:kern w:val="0"/>
                      <w:sz w:val="28"/>
                      <w:szCs w:val="28"/>
                      <w:lang w:val="en-US" w:eastAsia="zh-CN"/>
                    </w:rPr>
                    <w:t>×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  <w:lang w:val="en-US" w:eastAsia="zh-CN"/>
                    </w:rPr>
                    <w:t>1.2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5" w:hRule="atLeast"/>
              </w:trPr>
              <w:tc>
                <w:tcPr>
                  <w:tcW w:w="73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第三阶梯：年用气量＞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600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m³</w:t>
                  </w:r>
                  <w:r>
                    <w:rPr>
                      <w:rFonts w:ascii="仿宋" w:hAnsi="仿宋" w:eastAsia="仿宋" w:cs="宋体"/>
                      <w:kern w:val="0"/>
                      <w:sz w:val="28"/>
                      <w:szCs w:val="28"/>
                    </w:rPr>
                    <w:t>/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</w:rPr>
                    <w:t>户</w:t>
                  </w:r>
                </w:p>
              </w:tc>
              <w:tc>
                <w:tcPr>
                  <w:tcW w:w="61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" w:hAnsi="仿宋" w:eastAsia="仿宋" w:cs="宋体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  <w:lang w:val="en-US" w:eastAsia="zh-CN"/>
                    </w:rPr>
                    <w:t>第一阶梯确定的价格</w:t>
                  </w:r>
                  <w:r>
                    <w:rPr>
                      <w:rFonts w:hint="default" w:ascii="Arial" w:hAnsi="Arial" w:eastAsia="仿宋" w:cs="Arial"/>
                      <w:kern w:val="0"/>
                      <w:sz w:val="28"/>
                      <w:szCs w:val="28"/>
                      <w:lang w:val="en-US" w:eastAsia="zh-CN"/>
                    </w:rPr>
                    <w:t>×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8"/>
                      <w:szCs w:val="28"/>
                      <w:lang w:val="en-US" w:eastAsia="zh-CN"/>
                    </w:rPr>
                    <w:t>1.5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注：</w:t>
                  </w: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>1.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居民生活用气原则上以住宅为单位，一个房产证明对应为一个户；没有房产证明的，以当地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lang w:eastAsia="zh-CN"/>
                    </w:rPr>
                    <w:t>万佳公司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为居民安装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的气表为单位；</w:t>
                  </w:r>
                </w:p>
              </w:tc>
              <w:tc>
                <w:tcPr>
                  <w:tcW w:w="610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hint="eastAsia" w:ascii="仿宋" w:hAnsi="仿宋" w:eastAsia="仿宋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 xml:space="preserve">       2.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对多人口家庭（人口</w:t>
                  </w: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>5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人及以上），没有用于取暖及商业用途的，可持户口本、暂住证和居住地社区证明到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lang w:eastAsia="zh-CN"/>
                    </w:rPr>
                    <w:t>万佳公司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营业网点申报，经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lang w:eastAsia="zh-CN"/>
                    </w:rPr>
                    <w:t>万佳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公司核实后，每增加一口人增加第一、二档用气量</w:t>
                  </w: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>60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8"/>
                      <w:szCs w:val="28"/>
                    </w:rPr>
                    <w:t>m³</w:t>
                  </w: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>/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年，超出部分按分档气量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szCs w:val="24"/>
                    </w:rPr>
                    <w:t>分档气价计算。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4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spacing w:line="300" w:lineRule="exact"/>
                    <w:ind w:firstLine="720" w:firstLineChars="300"/>
                    <w:jc w:val="left"/>
                    <w:rPr>
                      <w:rFonts w:ascii="仿宋" w:hAnsi="仿宋" w:eastAsia="仿宋" w:cs="宋体"/>
                      <w:kern w:val="0"/>
                      <w:sz w:val="24"/>
                    </w:rPr>
                  </w:pP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>3.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对学校（经教育部门批准设立的公办、民办学校）、幼儿园（经教育部门批准设立的公办、民办幼儿园）、养老及福利机构（经民政部门批准设置的）等执行居民气价的非居民用户，暂不实行阶梯气价，气价水平按当地居民第一阶梯、第二阶梯气价平均水平，即居民生活用气第一阶梯价格的</w:t>
                  </w:r>
                  <w:r>
                    <w:rPr>
                      <w:rFonts w:ascii="仿宋" w:hAnsi="仿宋" w:eastAsia="仿宋" w:cs="宋体"/>
                      <w:kern w:val="0"/>
                      <w:sz w:val="24"/>
                    </w:rPr>
                    <w:t>1.1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倍执行。</w:t>
                  </w:r>
                </w:p>
              </w:tc>
            </w:tr>
          </w:tbl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351C7"/>
    <w:rsid w:val="1CCC649D"/>
    <w:rsid w:val="36E91881"/>
    <w:rsid w:val="3EF351C7"/>
    <w:rsid w:val="536216CB"/>
    <w:rsid w:val="687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2020-07-06T08:59:00Z</dcterms:created>
  <dc:creator>Administrator</dc:creator>
  <cp:lastModifiedBy>Administrator</cp:lastModifiedBy>
  <cp:lastPrinted>2020-07-13T01:32:24Z</cp:lastPrinted>
  <dcterms:modified xsi:type="dcterms:W3CDTF">2020-07-13T01:32:28Z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